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007"/>
        <w:gridCol w:w="407"/>
        <w:gridCol w:w="7224"/>
      </w:tblGrid>
      <w:tr w:rsidR="00136D1D" w:rsidRPr="00136D1D" w:rsidTr="00A96700">
        <w:trPr>
          <w:cantSplit/>
          <w:trHeight w:val="514"/>
        </w:trPr>
        <w:tc>
          <w:tcPr>
            <w:tcW w:w="9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136D1D" w:rsidRDefault="00136D1D" w:rsidP="00A96700">
            <w:pPr>
              <w:shd w:val="clear" w:color="auto" w:fill="EEECE1" w:themeFill="background2"/>
              <w:rPr>
                <w:rFonts w:asciiTheme="majorHAnsi" w:hAnsiTheme="majorHAnsi"/>
                <w:b/>
                <w:outline/>
                <w:color w:val="C0504D" w:themeColor="accent2"/>
                <w:sz w:val="44"/>
                <w:szCs w:val="44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36D1D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:lang w:val="en-US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</w:t>
            </w:r>
            <w:r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:lang w:val="en-US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Pr="00136D1D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SCHEDA UNITÀ FORMATIVA</w:t>
            </w:r>
          </w:p>
        </w:tc>
      </w:tr>
      <w:tr w:rsidR="00136D1D" w:rsidTr="00A9670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755CB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3755CB">
              <w:rPr>
                <w:rFonts w:asciiTheme="minorHAnsi" w:hAnsiTheme="minorHAnsi" w:cstheme="minorHAnsi"/>
                <w:b/>
              </w:rPr>
              <w:t>DENOMINAZIONE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4231" w:rsidRPr="009E61C7" w:rsidRDefault="00973E83" w:rsidP="00F40C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61C7">
              <w:rPr>
                <w:rFonts w:asciiTheme="minorHAnsi" w:hAnsiTheme="minorHAnsi" w:cstheme="minorHAnsi"/>
                <w:b/>
              </w:rPr>
              <w:t>La metodologia “</w:t>
            </w:r>
            <w:proofErr w:type="spellStart"/>
            <w:r w:rsidR="00F40C3D" w:rsidRPr="009E61C7">
              <w:rPr>
                <w:rFonts w:asciiTheme="minorHAnsi" w:hAnsiTheme="minorHAnsi" w:cstheme="minorHAnsi"/>
                <w:b/>
              </w:rPr>
              <w:t>Writing</w:t>
            </w:r>
            <w:proofErr w:type="spellEnd"/>
            <w:r w:rsidR="00F40C3D" w:rsidRPr="009E61C7">
              <w:rPr>
                <w:rFonts w:asciiTheme="minorHAnsi" w:hAnsiTheme="minorHAnsi" w:cstheme="minorHAnsi"/>
                <w:b/>
              </w:rPr>
              <w:t xml:space="preserve"> and Reading Workshop</w:t>
            </w:r>
            <w:r w:rsidRPr="009E61C7">
              <w:rPr>
                <w:rFonts w:asciiTheme="minorHAnsi" w:hAnsiTheme="minorHAnsi" w:cstheme="minorHAnsi"/>
                <w:b/>
              </w:rPr>
              <w:t>”</w:t>
            </w:r>
            <w:r w:rsidR="00F40C3D" w:rsidRPr="009E61C7">
              <w:rPr>
                <w:rFonts w:asciiTheme="minorHAnsi" w:hAnsiTheme="minorHAnsi" w:cstheme="minorHAnsi"/>
                <w:b/>
              </w:rPr>
              <w:t xml:space="preserve"> nella didattica dell’Italiano</w:t>
            </w:r>
            <w:r w:rsidR="00A127FC" w:rsidRPr="009E61C7">
              <w:rPr>
                <w:rFonts w:asciiTheme="minorHAnsi" w:hAnsiTheme="minorHAnsi" w:cstheme="minorHAnsi"/>
                <w:b/>
              </w:rPr>
              <w:t>.</w:t>
            </w:r>
          </w:p>
          <w:p w:rsidR="00F40C3D" w:rsidRPr="00814231" w:rsidRDefault="00F40C3D" w:rsidP="00F40C3D">
            <w:pPr>
              <w:rPr>
                <w:b/>
                <w:sz w:val="22"/>
                <w:szCs w:val="22"/>
              </w:rPr>
            </w:pPr>
            <w:r w:rsidRPr="009E61C7">
              <w:rPr>
                <w:rFonts w:asciiTheme="minorHAnsi" w:hAnsiTheme="minorHAnsi" w:cstheme="minorHAnsi"/>
                <w:sz w:val="22"/>
                <w:szCs w:val="22"/>
              </w:rPr>
              <w:t xml:space="preserve">Nato presso la Columbia </w:t>
            </w:r>
            <w:proofErr w:type="spellStart"/>
            <w:r w:rsidRPr="009E61C7">
              <w:rPr>
                <w:rFonts w:asciiTheme="minorHAnsi" w:hAnsiTheme="minorHAnsi" w:cstheme="minorHAnsi"/>
                <w:sz w:val="22"/>
                <w:szCs w:val="22"/>
              </w:rPr>
              <w:t>University</w:t>
            </w:r>
            <w:proofErr w:type="spellEnd"/>
            <w:r w:rsidRPr="009E61C7">
              <w:rPr>
                <w:rFonts w:asciiTheme="minorHAnsi" w:hAnsiTheme="minorHAnsi" w:cstheme="minorHAnsi"/>
                <w:sz w:val="22"/>
                <w:szCs w:val="22"/>
              </w:rPr>
              <w:t xml:space="preserve"> (USA)</w:t>
            </w:r>
            <w:r w:rsidR="00843208" w:rsidRPr="009E61C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E61C7">
              <w:rPr>
                <w:rFonts w:asciiTheme="minorHAnsi" w:hAnsiTheme="minorHAnsi" w:cstheme="minorHAnsi"/>
                <w:sz w:val="22"/>
                <w:szCs w:val="22"/>
              </w:rPr>
              <w:t xml:space="preserve"> tale approccio metodologico si sta diffondendo in Italia grazie al lavoro della prof.ssa Jenny Poletti </w:t>
            </w:r>
            <w:proofErr w:type="spellStart"/>
            <w:r w:rsidRPr="009E61C7">
              <w:rPr>
                <w:rFonts w:asciiTheme="minorHAnsi" w:hAnsiTheme="minorHAnsi" w:cstheme="minorHAnsi"/>
                <w:sz w:val="22"/>
                <w:szCs w:val="22"/>
              </w:rPr>
              <w:t>Riz</w:t>
            </w:r>
            <w:proofErr w:type="spellEnd"/>
            <w:r w:rsidRPr="009E61C7">
              <w:rPr>
                <w:rFonts w:asciiTheme="minorHAnsi" w:hAnsiTheme="minorHAnsi" w:cstheme="minorHAnsi"/>
                <w:sz w:val="22"/>
                <w:szCs w:val="22"/>
              </w:rPr>
              <w:t xml:space="preserve"> e a un gruppo di docenti della scuola secondaria di I e II grado che opera su tutto il territorio nazionale con incontri formativi. Il gruppo è attivo anche su </w:t>
            </w:r>
            <w:proofErr w:type="spellStart"/>
            <w:r w:rsidRPr="009E61C7">
              <w:rPr>
                <w:rFonts w:asciiTheme="minorHAnsi" w:hAnsiTheme="minorHAnsi" w:cstheme="minorHAnsi"/>
                <w:sz w:val="22"/>
                <w:szCs w:val="22"/>
              </w:rPr>
              <w:t>facebook</w:t>
            </w:r>
            <w:proofErr w:type="spellEnd"/>
            <w:r w:rsidRPr="009E61C7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EB281B" w:rsidRPr="009E61C7">
              <w:rPr>
                <w:rFonts w:asciiTheme="minorHAnsi" w:hAnsiTheme="minorHAnsi" w:cstheme="minorHAnsi"/>
                <w:sz w:val="22"/>
                <w:szCs w:val="22"/>
              </w:rPr>
              <w:t>su un proprio sito internet con numerose e istruttive proposte didattiche (</w:t>
            </w:r>
            <w:proofErr w:type="spellStart"/>
            <w:r w:rsidR="00EB281B" w:rsidRPr="009E61C7">
              <w:rPr>
                <w:rFonts w:asciiTheme="minorHAnsi" w:hAnsiTheme="minorHAnsi" w:cstheme="minorHAnsi"/>
                <w:sz w:val="22"/>
                <w:szCs w:val="22"/>
              </w:rPr>
              <w:t>Writing</w:t>
            </w:r>
            <w:proofErr w:type="spellEnd"/>
            <w:r w:rsidR="00EB281B" w:rsidRPr="009E61C7">
              <w:rPr>
                <w:rFonts w:asciiTheme="minorHAnsi" w:hAnsiTheme="minorHAnsi" w:cstheme="minorHAnsi"/>
                <w:sz w:val="22"/>
                <w:szCs w:val="22"/>
              </w:rPr>
              <w:t xml:space="preserve"> and Reading Workshop Italia)</w:t>
            </w:r>
            <w:r w:rsidR="00DF79C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36D1D" w:rsidTr="00A9670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DESTINATARI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9E61C7" w:rsidRDefault="00814231" w:rsidP="00A96700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9E61C7">
              <w:rPr>
                <w:rFonts w:asciiTheme="minorHAnsi" w:hAnsiTheme="minorHAnsi" w:cstheme="minorHAnsi"/>
              </w:rPr>
              <w:t xml:space="preserve">Docenti di Lettere del Liceo Alfano – Perrotta. Il corso di formazione è aperto </w:t>
            </w:r>
            <w:r w:rsidR="005C3EF5" w:rsidRPr="009E61C7">
              <w:rPr>
                <w:rFonts w:asciiTheme="minorHAnsi" w:hAnsiTheme="minorHAnsi" w:cstheme="minorHAnsi"/>
              </w:rPr>
              <w:t xml:space="preserve">anche </w:t>
            </w:r>
            <w:r w:rsidRPr="009E61C7">
              <w:rPr>
                <w:rFonts w:asciiTheme="minorHAnsi" w:hAnsiTheme="minorHAnsi" w:cstheme="minorHAnsi"/>
              </w:rPr>
              <w:t>ai Docenti della secondaria di I grado</w:t>
            </w:r>
            <w:r w:rsidR="00A10B55" w:rsidRPr="009E61C7">
              <w:rPr>
                <w:rFonts w:asciiTheme="minorHAnsi" w:hAnsiTheme="minorHAnsi" w:cstheme="minorHAnsi"/>
              </w:rPr>
              <w:t xml:space="preserve"> della Scuola media Brigida</w:t>
            </w:r>
            <w:r w:rsidR="00CA404A" w:rsidRPr="009E61C7">
              <w:rPr>
                <w:rFonts w:asciiTheme="minorHAnsi" w:hAnsiTheme="minorHAnsi" w:cstheme="minorHAnsi"/>
              </w:rPr>
              <w:t xml:space="preserve"> di Termoli</w:t>
            </w:r>
            <w:r w:rsidRPr="009E61C7">
              <w:rPr>
                <w:rFonts w:asciiTheme="minorHAnsi" w:hAnsiTheme="minorHAnsi" w:cstheme="minorHAnsi"/>
              </w:rPr>
              <w:t xml:space="preserve"> in una logica di curriculo continuo. Si potranno accettare </w:t>
            </w:r>
            <w:r w:rsidR="00A10B55" w:rsidRPr="009E61C7">
              <w:rPr>
                <w:rFonts w:asciiTheme="minorHAnsi" w:hAnsiTheme="minorHAnsi" w:cstheme="minorHAnsi"/>
              </w:rPr>
              <w:t>adesioni di d</w:t>
            </w:r>
            <w:r w:rsidRPr="009E61C7">
              <w:rPr>
                <w:rFonts w:asciiTheme="minorHAnsi" w:hAnsiTheme="minorHAnsi" w:cstheme="minorHAnsi"/>
              </w:rPr>
              <w:t>ocenti provenienti da altri istituti ne</w:t>
            </w:r>
            <w:r w:rsidR="005C3EF5" w:rsidRPr="009E61C7">
              <w:rPr>
                <w:rFonts w:asciiTheme="minorHAnsi" w:hAnsiTheme="minorHAnsi" w:cstheme="minorHAnsi"/>
              </w:rPr>
              <w:t>i limiti del n</w:t>
            </w:r>
            <w:r w:rsidR="00843208" w:rsidRPr="009E61C7">
              <w:rPr>
                <w:rFonts w:asciiTheme="minorHAnsi" w:hAnsiTheme="minorHAnsi" w:cstheme="minorHAnsi"/>
              </w:rPr>
              <w:t>umero prefissato</w:t>
            </w:r>
            <w:r w:rsidR="00A10B55" w:rsidRPr="009E61C7">
              <w:rPr>
                <w:rFonts w:asciiTheme="minorHAnsi" w:hAnsiTheme="minorHAnsi" w:cstheme="minorHAnsi"/>
              </w:rPr>
              <w:t xml:space="preserve"> e in ordine di iscrizione</w:t>
            </w:r>
            <w:r w:rsidR="00843208" w:rsidRPr="009E61C7">
              <w:rPr>
                <w:rFonts w:asciiTheme="minorHAnsi" w:hAnsiTheme="minorHAnsi" w:cstheme="minorHAnsi"/>
              </w:rPr>
              <w:t xml:space="preserve"> (</w:t>
            </w:r>
            <w:r w:rsidR="00EC6E87" w:rsidRPr="009E61C7">
              <w:rPr>
                <w:rFonts w:asciiTheme="minorHAnsi" w:hAnsiTheme="minorHAnsi" w:cstheme="minorHAnsi"/>
              </w:rPr>
              <w:t>non meno di 25</w:t>
            </w:r>
            <w:r w:rsidR="005C3EF5" w:rsidRPr="009E61C7">
              <w:rPr>
                <w:rFonts w:asciiTheme="minorHAnsi" w:hAnsiTheme="minorHAnsi" w:cstheme="minorHAnsi"/>
              </w:rPr>
              <w:t xml:space="preserve"> non oltre 30)</w:t>
            </w:r>
            <w:r w:rsidRPr="009E61C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10B55" w:rsidTr="00A9670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10B55" w:rsidRDefault="00A10B55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MOTIVAZIONI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B55" w:rsidRPr="009E61C7" w:rsidRDefault="00A10B55" w:rsidP="00A96700">
            <w:pPr>
              <w:spacing w:after="240"/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Il corso di formazione intende rispondere alla necessità di potenziare le competenze di lettura – scrittura in lingua italiana. Alcuni indicatori, anche internazionali, ci collocano agli ultimi posti nelle classifiche quanto a competenza di lettura – comprensione. Crediamo quindi</w:t>
            </w:r>
            <w:r w:rsidR="000C2B7F" w:rsidRPr="009E61C7">
              <w:rPr>
                <w:rFonts w:asciiTheme="minorHAnsi" w:hAnsiTheme="minorHAnsi" w:cstheme="minorHAnsi"/>
              </w:rPr>
              <w:t xml:space="preserve"> che la scuola debba rivestire un ruolo fondamentale nel </w:t>
            </w:r>
            <w:r w:rsidRPr="009E61C7">
              <w:rPr>
                <w:rFonts w:asciiTheme="minorHAnsi" w:hAnsiTheme="minorHAnsi" w:cstheme="minorHAnsi"/>
              </w:rPr>
              <w:t>limitare il fenomeno dell’analfabetismo funzionale adottando una didattica dell’</w:t>
            </w:r>
            <w:r w:rsidR="000C2B7F" w:rsidRPr="009E61C7">
              <w:rPr>
                <w:rFonts w:asciiTheme="minorHAnsi" w:hAnsiTheme="minorHAnsi" w:cstheme="minorHAnsi"/>
              </w:rPr>
              <w:t>Italiano attiva,</w:t>
            </w:r>
            <w:r w:rsidRPr="009E61C7">
              <w:rPr>
                <w:rFonts w:asciiTheme="minorHAnsi" w:hAnsiTheme="minorHAnsi" w:cstheme="minorHAnsi"/>
              </w:rPr>
              <w:t xml:space="preserve"> real</w:t>
            </w:r>
            <w:r w:rsidR="000C2B7F" w:rsidRPr="009E61C7">
              <w:rPr>
                <w:rFonts w:asciiTheme="minorHAnsi" w:hAnsiTheme="minorHAnsi" w:cstheme="minorHAnsi"/>
              </w:rPr>
              <w:t>mente centrata sulle competenze e che formi un lettore per la vita.</w:t>
            </w:r>
            <w:r w:rsidRPr="009E61C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C6E87" w:rsidTr="00A9670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C6E87" w:rsidRDefault="00EC6E87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COMPETENZE ATTESE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6E87" w:rsidRPr="009E61C7" w:rsidRDefault="00A10B55" w:rsidP="00A96700">
            <w:pPr>
              <w:spacing w:after="240"/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I docenti dovranno conoscere e applicare l’approcci</w:t>
            </w:r>
            <w:r w:rsidR="0020471B" w:rsidRPr="009E61C7">
              <w:rPr>
                <w:rFonts w:asciiTheme="minorHAnsi" w:hAnsiTheme="minorHAnsi" w:cstheme="minorHAnsi"/>
              </w:rPr>
              <w:t>o WRW declinato nei suoi elementi essenziali quali:</w:t>
            </w:r>
          </w:p>
          <w:p w:rsidR="0020471B" w:rsidRPr="009E61C7" w:rsidRDefault="0020471B" w:rsidP="00A96700">
            <w:pPr>
              <w:spacing w:after="240"/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a. Il taccuino del lettore – scrittore</w:t>
            </w:r>
          </w:p>
          <w:p w:rsidR="0020471B" w:rsidRPr="009E61C7" w:rsidRDefault="0020471B" w:rsidP="00A96700">
            <w:pPr>
              <w:spacing w:after="240"/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b. Gli attivatori</w:t>
            </w:r>
            <w:bookmarkStart w:id="0" w:name="_GoBack"/>
            <w:bookmarkEnd w:id="0"/>
          </w:p>
          <w:p w:rsidR="0020471B" w:rsidRPr="009E61C7" w:rsidRDefault="0020471B" w:rsidP="00A96700">
            <w:pPr>
              <w:spacing w:after="240"/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c. I lampi di scrittura</w:t>
            </w:r>
          </w:p>
          <w:p w:rsidR="0020471B" w:rsidRPr="009E61C7" w:rsidRDefault="0020471B" w:rsidP="00A96700">
            <w:pPr>
              <w:spacing w:after="240"/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c. Tecniche di lettura</w:t>
            </w:r>
          </w:p>
          <w:p w:rsidR="0020471B" w:rsidRPr="009E61C7" w:rsidRDefault="0020471B" w:rsidP="00A96700">
            <w:pPr>
              <w:spacing w:after="240"/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d. La scrittura come processo e non come prodotto</w:t>
            </w:r>
          </w:p>
          <w:p w:rsidR="0020471B" w:rsidRPr="009E61C7" w:rsidRDefault="0020471B" w:rsidP="00A96700">
            <w:pPr>
              <w:spacing w:after="240"/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e. Gli strumenti della valutazione</w:t>
            </w:r>
          </w:p>
        </w:tc>
      </w:tr>
      <w:tr w:rsidR="00136D1D" w:rsidRPr="00486569" w:rsidTr="00A96700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RELATORI E/O </w:t>
            </w:r>
            <w:r w:rsidRPr="009D2095">
              <w:rPr>
                <w:rFonts w:asciiTheme="minorHAnsi" w:hAnsiTheme="minorHAnsi" w:cstheme="minorHAnsi"/>
                <w:b/>
              </w:rPr>
              <w:t>TUTOR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9E61C7" w:rsidRDefault="00814231" w:rsidP="00A96700">
            <w:p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Prof.ssa Sabina Minuto</w:t>
            </w:r>
          </w:p>
        </w:tc>
      </w:tr>
      <w:tr w:rsidR="00136D1D" w:rsidRPr="00DB349F" w:rsidTr="00A96700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185AA2">
              <w:rPr>
                <w:rFonts w:asciiTheme="minorHAnsi" w:hAnsiTheme="minorHAnsi"/>
                <w:b/>
              </w:rPr>
              <w:t>AREA</w:t>
            </w:r>
            <w:r>
              <w:rPr>
                <w:rFonts w:asciiTheme="minorHAnsi" w:hAnsiTheme="minorHAnsi" w:cstheme="minorHAnsi"/>
                <w:b/>
              </w:rPr>
              <w:t xml:space="preserve"> FORMATIVA </w:t>
            </w:r>
            <w:r w:rsidRPr="003755CB">
              <w:rPr>
                <w:rFonts w:asciiTheme="minorHAnsi" w:hAnsiTheme="minorHAnsi" w:cstheme="minorHAnsi"/>
                <w:b/>
              </w:rPr>
              <w:t>COINVOLTA</w:t>
            </w:r>
            <w:r>
              <w:rPr>
                <w:rFonts w:asciiTheme="minorHAnsi" w:hAnsiTheme="minorHAnsi"/>
                <w:b/>
              </w:rPr>
              <w:t xml:space="preserve"> (inserire una X a sinistra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Autonomia organizzativa e didattica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814231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Didattica per competenze, innovazione metodologica e competenze di base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Competenze digitali e nuovi ambienti per l’apprendimento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Competenze di lingua straniera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Inclusione e disabilità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Coesione sociale e prevenzione del disagio giovanile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</w:rPr>
              <w:t>Integrazione, competenze di cittadinanza e cittadinanza globale</w:t>
            </w:r>
          </w:p>
        </w:tc>
      </w:tr>
      <w:tr w:rsidR="00136D1D" w:rsidRPr="00DB349F" w:rsidTr="00A96700">
        <w:trPr>
          <w:cantSplit/>
          <w:trHeight w:val="70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Scuola e lavoro</w:t>
            </w:r>
          </w:p>
        </w:tc>
      </w:tr>
      <w:tr w:rsidR="00136D1D" w:rsidRPr="00DB349F" w:rsidTr="00A96700">
        <w:trPr>
          <w:cantSplit/>
          <w:trHeight w:val="310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Valutazione e miglioramento</w:t>
            </w:r>
          </w:p>
        </w:tc>
      </w:tr>
      <w:tr w:rsidR="00136D1D" w:rsidRPr="00DB349F" w:rsidTr="00A96700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OBIETTIVI DI RIFERIMENTO </w:t>
            </w:r>
            <w:r>
              <w:rPr>
                <w:rFonts w:asciiTheme="minorHAnsi" w:hAnsiTheme="minorHAnsi"/>
                <w:b/>
              </w:rPr>
              <w:t xml:space="preserve">(inserire una X a </w:t>
            </w:r>
            <w:r w:rsidRPr="003755CB">
              <w:rPr>
                <w:rFonts w:asciiTheme="minorHAnsi" w:hAnsiTheme="minorHAnsi" w:cstheme="minorHAnsi"/>
                <w:b/>
              </w:rPr>
              <w:t>sinistra</w:t>
            </w:r>
            <w:r>
              <w:rPr>
                <w:rFonts w:asciiTheme="minorHAnsi" w:hAnsiTheme="minorHAnsi"/>
                <w:b/>
              </w:rPr>
              <w:t xml:space="preserve">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P1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Aumentare il livello di correlazione tra voto della classe e punteggio nelle prove standardizzate nazionali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P2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Sviluppare le competenze chiave, di cittadinanza e disciplinari degli studenti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814231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ALF 1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Valorizzazione e potenziamento delle competenze linguistiche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ALF 2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Potenziamento delle competenze matematico-logiche e scientifiche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ALF 3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Sviluppo delle competenze in materia di cittadinanza attiva e democratica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ALF 4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Potenziamento delle discipline motorie e sviluppo di comportamenti ispirati a uno stile di vita sano</w:t>
            </w:r>
          </w:p>
        </w:tc>
      </w:tr>
      <w:tr w:rsidR="00136D1D" w:rsidRPr="00DB349F" w:rsidTr="00A96700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ALF 5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Sviluppo delle competenze digitali degli studenti, con particolare riguardo al pensiero computazionale</w:t>
            </w:r>
          </w:p>
        </w:tc>
      </w:tr>
      <w:tr w:rsidR="00136D1D" w:rsidRPr="00DB349F" w:rsidTr="00A96700">
        <w:trPr>
          <w:cantSplit/>
          <w:trHeight w:val="135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6D1D" w:rsidRPr="0037177B" w:rsidRDefault="00E83E4D" w:rsidP="00A96700">
            <w:pPr>
              <w:ind w:left="325" w:hanging="325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ALF 6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Potenziamento delle metodologie laboratoriali e delle attività di laboratorio</w:t>
            </w:r>
          </w:p>
        </w:tc>
      </w:tr>
      <w:tr w:rsidR="00136D1D" w:rsidRPr="00DB349F" w:rsidTr="00A96700">
        <w:trPr>
          <w:cantSplit/>
          <w:trHeight w:val="135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ind w:left="325" w:hanging="325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ALF 7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Incremento dell’alternanza scuola-lavoro nel secondo ciclo di istruzione</w:t>
            </w:r>
          </w:p>
        </w:tc>
      </w:tr>
      <w:tr w:rsidR="00136D1D" w:rsidRPr="00DB349F" w:rsidTr="00A96700">
        <w:trPr>
          <w:cantSplit/>
          <w:trHeight w:val="310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Pr="00185AA2" w:rsidRDefault="00136D1D" w:rsidP="00A96700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136D1D" w:rsidRPr="0037177B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DB349F" w:rsidRDefault="00136D1D" w:rsidP="00A96700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ALF 8 </w:t>
            </w:r>
            <w:r w:rsidR="00DF79CB">
              <w:rPr>
                <w:rFonts w:asciiTheme="minorHAnsi" w:hAnsiTheme="minorHAnsi" w:cstheme="minorHAnsi"/>
              </w:rPr>
              <w:t>–</w:t>
            </w:r>
            <w:r w:rsidRPr="00DB349F">
              <w:rPr>
                <w:rFonts w:asciiTheme="minorHAnsi" w:hAnsiTheme="minorHAnsi" w:cstheme="minorHAnsi"/>
              </w:rPr>
              <w:t xml:space="preserve"> Valorizzazione di percorsi formativi individualizzati e coinvolgimento degli studenti</w:t>
            </w:r>
          </w:p>
        </w:tc>
      </w:tr>
      <w:tr w:rsidR="00136D1D" w:rsidRPr="009E61C7" w:rsidTr="00A96700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OBIETTIVI SPECIFICI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9E61C7" w:rsidRDefault="00871BFB" w:rsidP="00A9670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E61C7">
              <w:rPr>
                <w:rFonts w:asciiTheme="minorHAnsi" w:hAnsiTheme="minorHAnsi" w:cstheme="minorHAnsi"/>
                <w:lang w:val="en-US"/>
              </w:rPr>
              <w:t>Conoscere</w:t>
            </w:r>
            <w:proofErr w:type="spellEnd"/>
            <w:r w:rsidRPr="009E61C7">
              <w:rPr>
                <w:rFonts w:asciiTheme="minorHAnsi" w:hAnsiTheme="minorHAnsi" w:cstheme="minorHAnsi"/>
                <w:lang w:val="en-US"/>
              </w:rPr>
              <w:t xml:space="preserve"> la </w:t>
            </w:r>
            <w:proofErr w:type="spellStart"/>
            <w:r w:rsidRPr="009E61C7">
              <w:rPr>
                <w:rFonts w:asciiTheme="minorHAnsi" w:hAnsiTheme="minorHAnsi" w:cstheme="minorHAnsi"/>
                <w:lang w:val="en-US"/>
              </w:rPr>
              <w:t>metodologia</w:t>
            </w:r>
            <w:proofErr w:type="spellEnd"/>
            <w:r w:rsidRPr="009E61C7">
              <w:rPr>
                <w:rFonts w:asciiTheme="minorHAnsi" w:hAnsiTheme="minorHAnsi" w:cstheme="minorHAnsi"/>
                <w:lang w:val="en-US"/>
              </w:rPr>
              <w:t xml:space="preserve"> Writing and Reading Workshop(WRW)</w:t>
            </w:r>
          </w:p>
        </w:tc>
      </w:tr>
      <w:tr w:rsidR="00136D1D" w:rsidRPr="00486569" w:rsidTr="00A96700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9E61C7" w:rsidRDefault="00871BFB" w:rsidP="00A96700">
            <w:p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Gli elementi fondamentali del WRW:</w:t>
            </w:r>
          </w:p>
          <w:p w:rsidR="00871BFB" w:rsidRPr="009E61C7" w:rsidRDefault="00871BFB" w:rsidP="00871BF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Il taccuino</w:t>
            </w:r>
          </w:p>
          <w:p w:rsidR="00871BFB" w:rsidRPr="009E61C7" w:rsidRDefault="00871BFB" w:rsidP="00871BF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 xml:space="preserve">Le </w:t>
            </w:r>
            <w:proofErr w:type="spellStart"/>
            <w:r w:rsidRPr="009E61C7">
              <w:rPr>
                <w:rFonts w:asciiTheme="minorHAnsi" w:hAnsiTheme="minorHAnsi" w:cstheme="minorHAnsi"/>
              </w:rPr>
              <w:t>minilessons</w:t>
            </w:r>
            <w:proofErr w:type="spellEnd"/>
          </w:p>
          <w:p w:rsidR="00871BFB" w:rsidRPr="009E61C7" w:rsidRDefault="00871BFB" w:rsidP="00871BF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Gli attivatori</w:t>
            </w:r>
          </w:p>
          <w:p w:rsidR="00871BFB" w:rsidRPr="009E61C7" w:rsidRDefault="00871BFB" w:rsidP="00871BF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Lampi di scrittura(</w:t>
            </w:r>
            <w:proofErr w:type="spellStart"/>
            <w:r w:rsidRPr="009E61C7">
              <w:rPr>
                <w:rFonts w:asciiTheme="minorHAnsi" w:hAnsiTheme="minorHAnsi" w:cstheme="minorHAnsi"/>
              </w:rPr>
              <w:t>Quickwrite</w:t>
            </w:r>
            <w:proofErr w:type="spellEnd"/>
            <w:r w:rsidRPr="009E61C7">
              <w:rPr>
                <w:rFonts w:asciiTheme="minorHAnsi" w:hAnsiTheme="minorHAnsi" w:cstheme="minorHAnsi"/>
              </w:rPr>
              <w:t>)</w:t>
            </w:r>
          </w:p>
          <w:p w:rsidR="00871BFB" w:rsidRPr="009E61C7" w:rsidRDefault="00871BFB" w:rsidP="00871BF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Le consulenze</w:t>
            </w:r>
          </w:p>
          <w:p w:rsidR="00871BFB" w:rsidRPr="009E61C7" w:rsidRDefault="00871BFB" w:rsidP="00871BF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Monitoraggio e valutazione</w:t>
            </w:r>
          </w:p>
          <w:p w:rsidR="00136D1D" w:rsidRPr="009E61C7" w:rsidRDefault="00871BFB" w:rsidP="00A9670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Tecniche di lettura</w:t>
            </w:r>
            <w:r w:rsidR="00214445" w:rsidRPr="009E61C7">
              <w:rPr>
                <w:rFonts w:asciiTheme="minorHAnsi" w:hAnsiTheme="minorHAnsi" w:cstheme="minorHAnsi"/>
              </w:rPr>
              <w:t xml:space="preserve"> </w:t>
            </w:r>
            <w:r w:rsidRPr="009E61C7">
              <w:rPr>
                <w:rFonts w:asciiTheme="minorHAnsi" w:hAnsiTheme="minorHAnsi" w:cstheme="minorHAnsi"/>
              </w:rPr>
              <w:t>(</w:t>
            </w:r>
            <w:proofErr w:type="spellStart"/>
            <w:r w:rsidRPr="009E61C7">
              <w:rPr>
                <w:rFonts w:asciiTheme="minorHAnsi" w:hAnsiTheme="minorHAnsi" w:cstheme="minorHAnsi"/>
              </w:rPr>
              <w:t>Tell</w:t>
            </w:r>
            <w:proofErr w:type="spellEnd"/>
            <w:r w:rsidRPr="009E61C7">
              <w:rPr>
                <w:rFonts w:asciiTheme="minorHAnsi" w:hAnsiTheme="minorHAnsi" w:cstheme="minorHAnsi"/>
              </w:rPr>
              <w:t xml:space="preserve"> me, Girati e parla…)</w:t>
            </w:r>
          </w:p>
          <w:p w:rsidR="00136D1D" w:rsidRPr="00486569" w:rsidRDefault="00136D1D" w:rsidP="00A96700"/>
        </w:tc>
      </w:tr>
      <w:tr w:rsidR="00136D1D" w:rsidRPr="00DB349F" w:rsidTr="00A96700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755CB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  <w:b/>
              </w:rPr>
              <w:t>PERCORSO FORMATIVO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696F9E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1D33F5">
              <w:rPr>
                <w:rFonts w:asciiTheme="minorHAnsi" w:hAnsiTheme="minorHAnsi" w:cstheme="minorHAnsi"/>
                <w:b/>
              </w:rPr>
              <w:t>L’ Unità Formativa</w:t>
            </w:r>
            <w:r w:rsidR="00C641D4">
              <w:rPr>
                <w:rFonts w:asciiTheme="minorHAnsi" w:hAnsiTheme="minorHAnsi" w:cstheme="minorHAnsi"/>
                <w:b/>
              </w:rPr>
              <w:t xml:space="preserve"> di 25 ore complessive</w:t>
            </w:r>
            <w:r w:rsidRPr="001D33F5">
              <w:rPr>
                <w:rFonts w:asciiTheme="minorHAnsi" w:hAnsiTheme="minorHAnsi" w:cstheme="minorHAnsi"/>
                <w:b/>
              </w:rPr>
              <w:t xml:space="preserve"> comprende in modo integrato:</w:t>
            </w:r>
          </w:p>
          <w:p w:rsidR="00136D1D" w:rsidRPr="00BF6133" w:rsidRDefault="00FD3BA6" w:rsidP="00A967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-attività in presenza</w:t>
            </w:r>
            <w:r w:rsidR="00136D1D" w:rsidRPr="00BF6133">
              <w:rPr>
                <w:rFonts w:asciiTheme="minorHAnsi" w:hAnsiTheme="minorHAnsi" w:cstheme="minorHAnsi"/>
              </w:rPr>
              <w:t xml:space="preserve">: n. </w:t>
            </w:r>
            <w:r w:rsidRPr="008E7051">
              <w:rPr>
                <w:rFonts w:asciiTheme="minorHAnsi" w:hAnsiTheme="minorHAnsi" w:cstheme="minorHAnsi"/>
                <w:b/>
              </w:rPr>
              <w:t>12</w:t>
            </w:r>
            <w:r w:rsidR="008E7051">
              <w:rPr>
                <w:rFonts w:asciiTheme="minorHAnsi" w:hAnsiTheme="minorHAnsi" w:cstheme="minorHAnsi"/>
                <w:b/>
              </w:rPr>
              <w:t xml:space="preserve"> ore con la prof.ssa Sabina Minuto</w:t>
            </w:r>
          </w:p>
          <w:p w:rsidR="00136D1D" w:rsidRPr="00BF6133" w:rsidRDefault="00136D1D" w:rsidP="00A96700">
            <w:pPr>
              <w:rPr>
                <w:rFonts w:asciiTheme="minorHAnsi" w:hAnsiTheme="minorHAnsi" w:cstheme="minorHAnsi"/>
              </w:rPr>
            </w:pPr>
            <w:r w:rsidRPr="00BF6133">
              <w:rPr>
                <w:rFonts w:asciiTheme="minorHAnsi" w:hAnsiTheme="minorHAnsi" w:cstheme="minorHAnsi"/>
              </w:rPr>
              <w:t>-attività di studio e speri</w:t>
            </w:r>
            <w:r w:rsidR="008E7051">
              <w:rPr>
                <w:rFonts w:asciiTheme="minorHAnsi" w:hAnsiTheme="minorHAnsi" w:cstheme="minorHAnsi"/>
              </w:rPr>
              <w:t>mentazione</w:t>
            </w:r>
            <w:r w:rsidR="00711EBA">
              <w:rPr>
                <w:rFonts w:asciiTheme="minorHAnsi" w:hAnsiTheme="minorHAnsi" w:cstheme="minorHAnsi"/>
              </w:rPr>
              <w:t xml:space="preserve"> didattica in gruppi di ricerca - </w:t>
            </w:r>
            <w:r w:rsidR="008E7051">
              <w:rPr>
                <w:rFonts w:asciiTheme="minorHAnsi" w:hAnsiTheme="minorHAnsi" w:cstheme="minorHAnsi"/>
              </w:rPr>
              <w:t>azione</w:t>
            </w:r>
            <w:r w:rsidRPr="00BF6133">
              <w:rPr>
                <w:rFonts w:asciiTheme="minorHAnsi" w:hAnsiTheme="minorHAnsi" w:cstheme="minorHAnsi"/>
              </w:rPr>
              <w:t xml:space="preserve">. </w:t>
            </w:r>
            <w:r w:rsidR="00DF79CB" w:rsidRPr="00BF6133">
              <w:rPr>
                <w:rFonts w:asciiTheme="minorHAnsi" w:hAnsiTheme="minorHAnsi" w:cstheme="minorHAnsi"/>
              </w:rPr>
              <w:t>N</w:t>
            </w:r>
            <w:r w:rsidRPr="00BF6133">
              <w:rPr>
                <w:rFonts w:asciiTheme="minorHAnsi" w:hAnsiTheme="minorHAnsi" w:cstheme="minorHAnsi"/>
              </w:rPr>
              <w:t xml:space="preserve">.  </w:t>
            </w:r>
            <w:r w:rsidR="00C641D4">
              <w:rPr>
                <w:rFonts w:asciiTheme="minorHAnsi" w:hAnsiTheme="minorHAnsi" w:cstheme="minorHAnsi"/>
                <w:b/>
              </w:rPr>
              <w:t>7</w:t>
            </w:r>
            <w:r w:rsidR="00214445" w:rsidRPr="00214445">
              <w:rPr>
                <w:rFonts w:asciiTheme="minorHAnsi" w:hAnsiTheme="minorHAnsi" w:cstheme="minorHAnsi"/>
                <w:b/>
              </w:rPr>
              <w:t xml:space="preserve"> </w:t>
            </w:r>
            <w:r w:rsidRPr="00214445">
              <w:rPr>
                <w:rFonts w:asciiTheme="minorHAnsi" w:hAnsiTheme="minorHAnsi" w:cstheme="minorHAnsi"/>
                <w:b/>
              </w:rPr>
              <w:t>ore</w:t>
            </w:r>
          </w:p>
          <w:p w:rsidR="00136D1D" w:rsidRPr="00214445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BF6133">
              <w:rPr>
                <w:rFonts w:asciiTheme="minorHAnsi" w:hAnsiTheme="minorHAnsi" w:cstheme="minorHAnsi"/>
              </w:rPr>
              <w:t xml:space="preserve">-attività di progettazione: n.   </w:t>
            </w:r>
            <w:r w:rsidR="00FD3BA6" w:rsidRPr="00214445">
              <w:rPr>
                <w:rFonts w:asciiTheme="minorHAnsi" w:hAnsiTheme="minorHAnsi" w:cstheme="minorHAnsi"/>
                <w:b/>
              </w:rPr>
              <w:t>3</w:t>
            </w:r>
            <w:r w:rsidRPr="00214445">
              <w:rPr>
                <w:rFonts w:asciiTheme="minorHAnsi" w:hAnsiTheme="minorHAnsi" w:cstheme="minorHAnsi"/>
                <w:b/>
              </w:rPr>
              <w:t xml:space="preserve"> ore</w:t>
            </w:r>
          </w:p>
          <w:p w:rsidR="00136D1D" w:rsidRPr="00DB349F" w:rsidRDefault="00136D1D" w:rsidP="00A96700">
            <w:r w:rsidRPr="00BF6133">
              <w:rPr>
                <w:rFonts w:asciiTheme="minorHAnsi" w:hAnsiTheme="minorHAnsi" w:cstheme="minorHAnsi"/>
              </w:rPr>
              <w:t xml:space="preserve">-attività di documentazione e di restituzione/rendicontazione con ricaduta nell’istituto: n.  </w:t>
            </w:r>
            <w:r w:rsidR="00FD3BA6" w:rsidRPr="00214445">
              <w:rPr>
                <w:rFonts w:asciiTheme="minorHAnsi" w:hAnsiTheme="minorHAnsi" w:cstheme="minorHAnsi"/>
                <w:b/>
              </w:rPr>
              <w:t>3</w:t>
            </w:r>
            <w:r w:rsidRPr="00214445">
              <w:rPr>
                <w:rFonts w:asciiTheme="minorHAnsi" w:hAnsiTheme="minorHAnsi" w:cstheme="minorHAnsi"/>
                <w:b/>
              </w:rPr>
              <w:t xml:space="preserve"> ore</w:t>
            </w:r>
          </w:p>
        </w:tc>
      </w:tr>
      <w:tr w:rsidR="00136D1D" w:rsidRPr="00445D95" w:rsidTr="00A96700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6D1D" w:rsidRPr="0039071E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TEMPI E ARTICOLAZIONE DEL PERCORSO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D1D" w:rsidRDefault="00FD3BA6" w:rsidP="00A96700">
            <w:pPr>
              <w:rPr>
                <w:rFonts w:asciiTheme="minorHAnsi" w:hAnsiTheme="minorHAnsi" w:cstheme="minorHAnsi"/>
              </w:rPr>
            </w:pPr>
            <w:r w:rsidRPr="005D6AA0">
              <w:rPr>
                <w:rFonts w:asciiTheme="minorHAnsi" w:hAnsiTheme="minorHAnsi" w:cstheme="minorHAnsi"/>
                <w:b/>
              </w:rPr>
              <w:t xml:space="preserve">Secondo quadrimestre dell’anno scolastico 2018 </w:t>
            </w:r>
            <w:r w:rsidR="00DF79CB">
              <w:rPr>
                <w:rFonts w:asciiTheme="minorHAnsi" w:hAnsiTheme="minorHAnsi" w:cstheme="minorHAnsi"/>
                <w:b/>
              </w:rPr>
              <w:t>–</w:t>
            </w:r>
            <w:r w:rsidRPr="005D6AA0">
              <w:rPr>
                <w:rFonts w:asciiTheme="minorHAnsi" w:hAnsiTheme="minorHAnsi" w:cstheme="minorHAnsi"/>
                <w:b/>
              </w:rPr>
              <w:t xml:space="preserve"> 2019</w:t>
            </w:r>
            <w:r>
              <w:rPr>
                <w:rFonts w:asciiTheme="minorHAnsi" w:hAnsiTheme="minorHAnsi" w:cstheme="minorHAnsi"/>
              </w:rPr>
              <w:t>, secondo la disponibilità della relatrice.</w:t>
            </w:r>
          </w:p>
          <w:p w:rsidR="00FD3BA6" w:rsidRPr="00445D95" w:rsidRDefault="00FD3BA6" w:rsidP="00A967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 percorso è strutturato in 3 moduli di 4 ore ciascuno da realizzarsi nelle ore pom</w:t>
            </w:r>
            <w:r w:rsidR="00696F9E">
              <w:rPr>
                <w:rFonts w:asciiTheme="minorHAnsi" w:hAnsiTheme="minorHAnsi" w:cstheme="minorHAnsi"/>
              </w:rPr>
              <w:t>eridiane</w:t>
            </w:r>
            <w:r w:rsidR="00711EBA">
              <w:rPr>
                <w:rFonts w:asciiTheme="minorHAnsi" w:hAnsiTheme="minorHAnsi" w:cstheme="minorHAnsi"/>
              </w:rPr>
              <w:t>. T</w:t>
            </w:r>
            <w:r w:rsidR="00696F9E">
              <w:rPr>
                <w:rFonts w:asciiTheme="minorHAnsi" w:hAnsiTheme="minorHAnsi" w:cstheme="minorHAnsi"/>
              </w:rPr>
              <w:t>otale:</w:t>
            </w:r>
            <w:r w:rsidR="00EB281B">
              <w:rPr>
                <w:rFonts w:asciiTheme="minorHAnsi" w:hAnsiTheme="minorHAnsi" w:cstheme="minorHAnsi"/>
              </w:rPr>
              <w:t xml:space="preserve"> </w:t>
            </w:r>
            <w:r w:rsidR="00EB281B" w:rsidRPr="00EB281B">
              <w:rPr>
                <w:rFonts w:asciiTheme="minorHAnsi" w:hAnsiTheme="minorHAnsi" w:cstheme="minorHAnsi"/>
                <w:b/>
              </w:rPr>
              <w:t>12 ore complessive.</w:t>
            </w:r>
          </w:p>
        </w:tc>
      </w:tr>
      <w:tr w:rsidR="00136D1D" w:rsidRPr="00486569" w:rsidTr="00A96700">
        <w:trPr>
          <w:cantSplit/>
          <w:trHeight w:val="53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6D1D" w:rsidRPr="0037177B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MATERIALI </w:t>
            </w:r>
            <w:r w:rsidRPr="009D2095">
              <w:rPr>
                <w:rFonts w:asciiTheme="minorHAnsi" w:hAnsiTheme="minorHAnsi" w:cstheme="minorHAnsi"/>
                <w:b/>
              </w:rPr>
              <w:t>PRODOTTI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9E61C7" w:rsidRDefault="00252C62" w:rsidP="00A96700">
            <w:p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Schemi, slide, sintesi, osservazioni prodotte dai partecipanti al corso di formazione.</w:t>
            </w:r>
          </w:p>
        </w:tc>
      </w:tr>
      <w:tr w:rsidR="00136D1D" w:rsidRPr="00486569" w:rsidTr="00A96700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6D1D" w:rsidRPr="0037177B" w:rsidRDefault="00136D1D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FINANZIAMENTI  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9E61C7" w:rsidRDefault="00D41197" w:rsidP="00A96700">
            <w:p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 xml:space="preserve">Il corso sarà finanziato in parte dalle quote dei docenti nella misura di 30/40 euro, a seconda del numero dei partecipanti, in parte dalla nostra scuola ed eventualmente dalla scuola media Brigida – </w:t>
            </w:r>
            <w:proofErr w:type="spellStart"/>
            <w:r w:rsidRPr="009E61C7">
              <w:rPr>
                <w:rFonts w:asciiTheme="minorHAnsi" w:hAnsiTheme="minorHAnsi" w:cstheme="minorHAnsi"/>
              </w:rPr>
              <w:t>Bernacchia</w:t>
            </w:r>
            <w:proofErr w:type="spellEnd"/>
            <w:r w:rsidRPr="009E61C7">
              <w:rPr>
                <w:rFonts w:asciiTheme="minorHAnsi" w:hAnsiTheme="minorHAnsi" w:cstheme="minorHAnsi"/>
              </w:rPr>
              <w:t>.</w:t>
            </w:r>
          </w:p>
        </w:tc>
      </w:tr>
      <w:tr w:rsidR="00136D1D" w:rsidRPr="00486569" w:rsidTr="00A96700">
        <w:trPr>
          <w:cantSplit/>
          <w:trHeight w:val="171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6D1D" w:rsidRPr="003755CB" w:rsidRDefault="00136D1D" w:rsidP="00A96700">
            <w:pPr>
              <w:rPr>
                <w:rFonts w:asciiTheme="minorHAnsi" w:hAnsiTheme="minorHAnsi" w:cstheme="minorHAnsi"/>
                <w:b/>
              </w:rPr>
            </w:pPr>
            <w:r w:rsidRPr="003755CB">
              <w:rPr>
                <w:rFonts w:asciiTheme="minorHAnsi" w:hAnsiTheme="minorHAnsi" w:cstheme="minorHAnsi"/>
                <w:b/>
              </w:rPr>
              <w:t xml:space="preserve">MONITORAGGIO E VALUTAZIONE </w:t>
            </w:r>
            <w:r w:rsidRPr="003755CB">
              <w:rPr>
                <w:rFonts w:asciiTheme="minorHAnsi" w:hAnsiTheme="minorHAnsi"/>
                <w:b/>
              </w:rPr>
              <w:t>(inserire una X a sinistra delle voci da selezionare)</w:t>
            </w:r>
          </w:p>
          <w:p w:rsidR="00136D1D" w:rsidRPr="003755CB" w:rsidRDefault="00136D1D" w:rsidP="00A96700">
            <w:pPr>
              <w:rPr>
                <w:b/>
              </w:rPr>
            </w:pP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36D1D" w:rsidRPr="00486569" w:rsidRDefault="00136D1D" w:rsidP="00A96700">
            <w:pPr>
              <w:rPr>
                <w:rFonts w:asciiTheme="minorHAnsi" w:hAnsiTheme="minorHAnsi"/>
              </w:rPr>
            </w:pPr>
            <w:r w:rsidRPr="009439C7">
              <w:rPr>
                <w:rFonts w:asciiTheme="minorHAnsi" w:hAnsiTheme="minorHAnsi"/>
              </w:rPr>
              <w:t>Sono previsti monitoraggi in itinere tramite: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registrazione delle presenze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rilevazione del grado di soddisfazione relativamente alla qualità dei materiali</w:t>
            </w:r>
            <w:r w:rsidR="001C607A">
              <w:rPr>
                <w:rFonts w:asciiTheme="minorHAnsi" w:hAnsiTheme="minorHAnsi"/>
              </w:rPr>
              <w:t xml:space="preserve"> </w:t>
            </w:r>
            <w:r w:rsidRPr="009439C7">
              <w:rPr>
                <w:rFonts w:asciiTheme="minorHAnsi" w:hAnsiTheme="minorHAnsi"/>
              </w:rPr>
              <w:t>disponibili per lo studio e la ricerca;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La valutazione finale ha per oggetto: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D2095">
              <w:rPr>
                <w:rFonts w:asciiTheme="minorHAnsi" w:hAnsiTheme="minorHAnsi" w:cstheme="minorHAnsi"/>
                <w:color w:val="000000"/>
              </w:rPr>
              <w:t>adeguatezza degli obiettivi didattici, della struttura del progetto, dei contenuti e delle</w:t>
            </w:r>
            <w:r w:rsidR="001C607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D2095">
              <w:rPr>
                <w:rFonts w:asciiTheme="minorHAnsi" w:hAnsiTheme="minorHAnsi" w:cstheme="minorHAnsi"/>
                <w:color w:val="000000"/>
              </w:rPr>
              <w:t>metodologie didattiche</w:t>
            </w:r>
            <w:r>
              <w:rPr>
                <w:rFonts w:asciiTheme="minorHAnsi" w:hAnsiTheme="minorHAnsi" w:cstheme="minorHAnsi"/>
                <w:color w:val="000000"/>
              </w:rPr>
              <w:t xml:space="preserve"> e formative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risorse umane utilizzate e documentazione fornita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strumenti operativi prodotti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qualità del percorso formativo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9D2095">
              <w:rPr>
                <w:rFonts w:asciiTheme="minorHAnsi" w:hAnsiTheme="minorHAnsi" w:cstheme="minorHAnsi"/>
                <w:color w:val="000000"/>
              </w:rPr>
              <w:t>soddisfazione dei partecipanti, docenti e tutor</w:t>
            </w:r>
          </w:p>
        </w:tc>
      </w:tr>
      <w:tr w:rsidR="00136D1D" w:rsidRPr="00185AA2" w:rsidTr="00A96700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36D1D" w:rsidRDefault="00136D1D" w:rsidP="00A9670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36D1D" w:rsidRPr="00486569" w:rsidRDefault="00136D1D" w:rsidP="00A96700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185AA2" w:rsidRDefault="00136D1D" w:rsidP="00A96700">
            <w:pPr>
              <w:rPr>
                <w:rFonts w:asciiTheme="minorHAnsi" w:hAnsiTheme="minorHAnsi"/>
                <w:b/>
              </w:rPr>
            </w:pPr>
            <w:r w:rsidRPr="00306411">
              <w:rPr>
                <w:rFonts w:asciiTheme="minorHAnsi" w:hAnsiTheme="minorHAnsi" w:cstheme="minorHAnsi"/>
                <w:color w:val="000000"/>
              </w:rPr>
              <w:t>criticità riscontrare per quanto riguarda la</w:t>
            </w:r>
            <w:r w:rsidR="001C607A">
              <w:rPr>
                <w:rFonts w:asciiTheme="minorHAnsi" w:hAnsiTheme="minorHAnsi" w:cstheme="minorHAnsi"/>
                <w:color w:val="000000"/>
              </w:rPr>
              <w:t xml:space="preserve"> docenza, gli aspetti logistici </w:t>
            </w:r>
            <w:r w:rsidRPr="00306411">
              <w:rPr>
                <w:rFonts w:asciiTheme="minorHAnsi" w:hAnsiTheme="minorHAnsi" w:cstheme="minorHAnsi"/>
                <w:color w:val="000000"/>
              </w:rPr>
              <w:t>etc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36D1D" w:rsidTr="00A96700">
        <w:trPr>
          <w:trHeight w:val="855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36D1D" w:rsidRPr="009439C7" w:rsidRDefault="00136D1D" w:rsidP="00A96700">
            <w:pPr>
              <w:rPr>
                <w:rFonts w:asciiTheme="minorHAnsi" w:hAnsiTheme="minorHAnsi"/>
                <w:b/>
              </w:rPr>
            </w:pPr>
            <w:r w:rsidRPr="005F084C">
              <w:rPr>
                <w:rFonts w:asciiTheme="minorHAnsi" w:hAnsiTheme="minorHAnsi" w:cstheme="minorHAnsi"/>
                <w:b/>
              </w:rPr>
              <w:t xml:space="preserve">PROSPETTIVE DI SVILUPPI SUCCESSIVI (scalabilità, </w:t>
            </w:r>
            <w:r w:rsidR="00504D71">
              <w:rPr>
                <w:rFonts w:asciiTheme="minorHAnsi" w:hAnsiTheme="minorHAnsi" w:cstheme="minorHAnsi"/>
                <w:b/>
              </w:rPr>
              <w:t xml:space="preserve">metodologia </w:t>
            </w:r>
            <w:r w:rsidRPr="005F084C">
              <w:rPr>
                <w:rFonts w:asciiTheme="minorHAnsi" w:hAnsiTheme="minorHAnsi" w:cstheme="minorHAnsi"/>
                <w:b/>
              </w:rPr>
              <w:t>replicabilità, attività formative successive</w:t>
            </w:r>
            <w:r>
              <w:rPr>
                <w:rFonts w:asciiTheme="minorHAnsi" w:hAnsiTheme="minorHAnsi" w:cstheme="minorHAnsi"/>
                <w:b/>
              </w:rPr>
              <w:t>, ricadute didattiche a livello di classe e di istituto</w:t>
            </w:r>
            <w:r w:rsidRPr="005F084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1D" w:rsidRPr="009E61C7" w:rsidRDefault="005D6AA0" w:rsidP="00A96700">
            <w:p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Questo corso di formazione accompagna, integra e completa, fornendo i principi metodologici fondamentali, il percorso didattico</w:t>
            </w:r>
            <w:r w:rsidR="00504D71" w:rsidRPr="009E61C7">
              <w:rPr>
                <w:rFonts w:asciiTheme="minorHAnsi" w:hAnsiTheme="minorHAnsi" w:cstheme="minorHAnsi"/>
              </w:rPr>
              <w:t xml:space="preserve"> innovativo che ha come tema: FORMARE LETTORI – SCRITTORI NELLA SCUOLA CHE CAMBIA, La metodologia </w:t>
            </w:r>
            <w:proofErr w:type="spellStart"/>
            <w:r w:rsidR="00504D71" w:rsidRPr="009E61C7">
              <w:rPr>
                <w:rFonts w:asciiTheme="minorHAnsi" w:hAnsiTheme="minorHAnsi" w:cstheme="minorHAnsi"/>
              </w:rPr>
              <w:t>Writing</w:t>
            </w:r>
            <w:proofErr w:type="spellEnd"/>
            <w:r w:rsidR="00504D71" w:rsidRPr="009E61C7">
              <w:rPr>
                <w:rFonts w:asciiTheme="minorHAnsi" w:hAnsiTheme="minorHAnsi" w:cstheme="minorHAnsi"/>
              </w:rPr>
              <w:t xml:space="preserve"> and Reading Workshop, </w:t>
            </w:r>
            <w:proofErr w:type="spellStart"/>
            <w:r w:rsidR="00504D71" w:rsidRPr="009E61C7">
              <w:rPr>
                <w:rFonts w:asciiTheme="minorHAnsi" w:hAnsiTheme="minorHAnsi" w:cstheme="minorHAnsi"/>
              </w:rPr>
              <w:t>a.s.</w:t>
            </w:r>
            <w:proofErr w:type="spellEnd"/>
            <w:r w:rsidR="00504D71" w:rsidRPr="009E61C7">
              <w:rPr>
                <w:rFonts w:asciiTheme="minorHAnsi" w:hAnsiTheme="minorHAnsi" w:cstheme="minorHAnsi"/>
              </w:rPr>
              <w:t xml:space="preserve">  2018 – 2019.</w:t>
            </w:r>
            <w:r w:rsidRPr="009E61C7">
              <w:rPr>
                <w:rFonts w:asciiTheme="minorHAnsi" w:hAnsiTheme="minorHAnsi" w:cstheme="minorHAnsi"/>
              </w:rPr>
              <w:t xml:space="preserve"> </w:t>
            </w:r>
          </w:p>
          <w:p w:rsidR="007F1924" w:rsidRPr="009E61C7" w:rsidRDefault="007F1924" w:rsidP="00A96700">
            <w:p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In questo senso può essere replicato sulla base del materiale prodotto nel corso di questo anno scolastico dai docenti che lo avranno sperimentato. Si presta a uno sviluppo/miglioramento continuo attraverso incontri di monitoraggio tra docenti e docenti – formatore.</w:t>
            </w:r>
          </w:p>
          <w:p w:rsidR="007F1924" w:rsidRDefault="007F1924" w:rsidP="00A96700">
            <w:pPr>
              <w:rPr>
                <w:b/>
              </w:rPr>
            </w:pPr>
            <w:r w:rsidRPr="009E61C7">
              <w:rPr>
                <w:rFonts w:asciiTheme="minorHAnsi" w:hAnsiTheme="minorHAnsi" w:cstheme="minorHAnsi"/>
              </w:rPr>
              <w:t>Le ricadute didattiche saranno monitorate e valutate dal gruppo di docenti impegnati nella sperimentazione.</w:t>
            </w:r>
          </w:p>
        </w:tc>
      </w:tr>
      <w:tr w:rsidR="00DF79CB" w:rsidTr="00A96700">
        <w:trPr>
          <w:trHeight w:val="855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F79CB" w:rsidRPr="005F084C" w:rsidRDefault="00790F41" w:rsidP="00A96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Scheda economico - finanziaria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9CB" w:rsidRPr="009E61C7" w:rsidRDefault="00DF79CB" w:rsidP="00A96700">
            <w:pPr>
              <w:rPr>
                <w:rFonts w:asciiTheme="minorHAnsi" w:hAnsiTheme="minorHAnsi" w:cstheme="minorHAnsi"/>
              </w:rPr>
            </w:pPr>
            <w:r w:rsidRPr="009E61C7">
              <w:rPr>
                <w:rFonts w:asciiTheme="minorHAnsi" w:hAnsiTheme="minorHAnsi" w:cstheme="minorHAnsi"/>
              </w:rPr>
              <w:t>Il costo orario</w:t>
            </w:r>
            <w:r w:rsidR="009E61C7">
              <w:rPr>
                <w:rFonts w:asciiTheme="minorHAnsi" w:hAnsiTheme="minorHAnsi" w:cstheme="minorHAnsi"/>
              </w:rPr>
              <w:t xml:space="preserve"> è di €</w:t>
            </w:r>
            <w:proofErr w:type="gramStart"/>
            <w:r w:rsidR="009E61C7">
              <w:rPr>
                <w:rFonts w:asciiTheme="minorHAnsi" w:hAnsiTheme="minorHAnsi" w:cstheme="minorHAnsi"/>
              </w:rPr>
              <w:t xml:space="preserve">75 </w:t>
            </w:r>
            <w:r w:rsidR="00A34FD3" w:rsidRPr="009E61C7">
              <w:rPr>
                <w:rFonts w:asciiTheme="minorHAnsi" w:hAnsiTheme="minorHAnsi" w:cstheme="minorHAnsi"/>
              </w:rPr>
              <w:t xml:space="preserve"> comprensivi</w:t>
            </w:r>
            <w:proofErr w:type="gramEnd"/>
            <w:r w:rsidR="00A34FD3" w:rsidRPr="009E61C7">
              <w:rPr>
                <w:rFonts w:asciiTheme="minorHAnsi" w:hAnsiTheme="minorHAnsi" w:cstheme="minorHAnsi"/>
              </w:rPr>
              <w:t xml:space="preserve"> di oneri di legge. Si richiede il contratto di collaborazione plurima come da CCN e legge 107.</w:t>
            </w:r>
          </w:p>
          <w:p w:rsidR="00A34FD3" w:rsidRDefault="00A34FD3" w:rsidP="00A96700">
            <w:pPr>
              <w:rPr>
                <w:b/>
              </w:rPr>
            </w:pPr>
            <w:r w:rsidRPr="009E61C7">
              <w:rPr>
                <w:rFonts w:asciiTheme="minorHAnsi" w:hAnsiTheme="minorHAnsi" w:cstheme="minorHAnsi"/>
              </w:rPr>
              <w:t>Le spese di viaggio,</w:t>
            </w:r>
            <w:r w:rsidR="00214445" w:rsidRPr="009E61C7">
              <w:rPr>
                <w:rFonts w:asciiTheme="minorHAnsi" w:hAnsiTheme="minorHAnsi" w:cstheme="minorHAnsi"/>
              </w:rPr>
              <w:t xml:space="preserve"> </w:t>
            </w:r>
            <w:r w:rsidRPr="009E61C7">
              <w:rPr>
                <w:rFonts w:asciiTheme="minorHAnsi" w:hAnsiTheme="minorHAnsi" w:cstheme="minorHAnsi"/>
              </w:rPr>
              <w:t>pernottamento e i pasti andranno calcolate a parte.</w:t>
            </w:r>
          </w:p>
        </w:tc>
      </w:tr>
    </w:tbl>
    <w:p w:rsidR="00DA6D32" w:rsidRDefault="00DA6D32"/>
    <w:sectPr w:rsidR="00DA6D32" w:rsidSect="00DA6D32">
      <w:headerReference w:type="first" r:id="rId8"/>
      <w:footerReference w:type="first" r:id="rId9"/>
      <w:pgSz w:w="11906" w:h="16838"/>
      <w:pgMar w:top="1135" w:right="424" w:bottom="1418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CD" w:rsidRDefault="003D32CD" w:rsidP="005445D7">
      <w:r>
        <w:separator/>
      </w:r>
    </w:p>
  </w:endnote>
  <w:endnote w:type="continuationSeparator" w:id="0">
    <w:p w:rsidR="003D32CD" w:rsidRDefault="003D32CD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704C7F5D" wp14:editId="41BEFE75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2286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:rsidR="009D2AD5" w:rsidRPr="00CE38B0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Pr="000C3F07" w:rsidRDefault="003D32CD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9D2AD5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pacing w:val="20"/>
                                  <w:sz w:val="18"/>
                                  <w:szCs w:val="20"/>
                                  <w:u w:val="none"/>
                                </w:rPr>
                                <w:t>www.iissalfano.gov.it</w:t>
                              </w:r>
                            </w:hyperlink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segreteria@iissalfano.gov.it</w:t>
                              </w:r>
                            </w:hyperlink>
                            <w:r w:rsidRPr="000C3F07">
                              <w:rPr>
                                <w:noProof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:rsidR="009D2AD5" w:rsidRPr="00976029" w:rsidRDefault="009D2AD5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r w:rsidR="003D32CD">
                              <w:fldChar w:fldCharType="begin"/>
                            </w:r>
                            <w:r w:rsidR="003D32CD" w:rsidRPr="009E61C7">
                              <w:rPr>
                                <w:lang w:val="en-US"/>
                              </w:rPr>
                              <w:instrText xml:space="preserve"> HYPERLINK "mailto:segreteria.classico@iissalfano.gov.it" </w:instrText>
                            </w:r>
                            <w:r w:rsidR="003D32CD">
                              <w:fldChar w:fldCharType="separate"/>
                            </w:r>
                            <w:r w:rsidRPr="0044335A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segreteria.classico@iissalfano.gov.it</w:t>
                            </w:r>
                            <w:r w:rsidR="003D32CD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4C7F5D" id="Group 3" o:spid="_x0000_s1026" style="position:absolute;margin-left:-4.2pt;margin-top:-1.8pt;width:500.25pt;height:68.7pt;z-index:251670016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fHigMAAJUMAAAOAAAAZHJzL2Uyb0RvYy54bWzUV9tu3DYQfS/QfyD4Huuu3RUsB+kmNgqk&#10;bVCnH8CVqAsqkSpJW3K+vjOkLq4TB22KxM4+yLzNcObwzCF9/nLqO3LLlW6lyGlw5lPCRSHLVtQ5&#10;/eP95Ys9JdowUbJOCp7TO67py4sffzgfh4yHspFdyRUBJ0Jn45DTxpgh8zxdNLxn+kwOXMBkJVXP&#10;DHRV7ZWKjeC977zQ91NvlKoclCy41jD62k3SC+u/qnhhfqsqzQ3pcgqxGftV9nvCr3dxzrJasaFp&#10;izkM9gVR9KwVsOnq6jUzjNyo9iNXfVsoqWVlzgrZe7Kq2oLbHCCbwH+QzZWSN4PNpc7GelhhAmgf&#10;4PTFbotfb98p0pY5jSgRrIcjsruSCKEZhzqDFVdquB7eqXmgdj3MdqpUj38hDzJZUO9WUPlkSAGD&#10;aZREwS6hpIC5/S6MDzPqRQNH85FZ0bz5vKG3bOthdGsw4wAE0htG+v9hdN2wgVvoNSKwYARpOJDe&#10;Y3o/yYmEDie7CkEiZoJhKAVLBz28lcWfmgh5bJio+Sul5NhwVkJ4AVpCEqsp4q0zjU5O4y+yhLNg&#10;N0ZaR/8G6SgID+EeWI5Ix9EuCRK7xQIYywalzRWXPcFGThWUh/XObt9qg9FsS/BYhbxsuw7GWdYJ&#10;Mub0kISJNbg307cGKrhrezhdH3+4J8swyTeitG3D2s61YYNOzFljoi5lM50mWIjZn2R5B/kr6SoV&#10;lAUajVQfKBmhSnOq/7philPS/SwAw0MQx1jWthMnuxA66v7M6f4MEwW4yqmhxDWPxkqBy/UVYF21&#10;FoYtkjlWYJaL76tTLAx2z4RjUbhPAzhvAmwKgjhaTnYp7MhPd34y0y3191Fkj36tz41Lz5BuVvJs&#10;BW5n/QSs0wOy7vLJWRcsnLs2irV1Y8hRCgHyIBVZUQIdPIr5GnA6hYXzQJkiuJVjoIplzQH5YSVg&#10;Ic1Ml30SYeHC1ON06VqBCsyyR9TJSVIIP6dJWnZtiYKFNvYBwY+dIrcMrn5WFFwYp7gwua38tCBp&#10;c9dxdNOJ33kFXNkEHR8mj/m1q9GsgihWQ98m8dmA5vVoyu2j5b8YrxZ2ZynMaty3QqpP7W6mBYrK&#10;rV8k2eW9lQQeEPa+nf5F6ULFJ75i4zTdzeoXgxJC8x9EDtPESqK7bONon35Hl61Vv/Xl8pzvXPvI&#10;g7evFYr5nY6P6/t9y9Htv4mLvwEAAP//AwBQSwMEFAAGAAgAAAAhAL22BfbgAAAACQEAAA8AAABk&#10;cnMvZG93bnJldi54bWxMj8FKw0AQhu+C77CM4K3dpNGSxmxKKeqpCLaCeNtmp0lodjZkt0n69o4n&#10;exqG/+Ofb/L1ZFsxYO8bRwrieQQCqXSmoUrB1+FtloLwQZPRrSNUcEUP6+L+LteZcSN94rAPleAS&#10;8plWUIfQZVL6skar/dx1SJydXG914LWvpOn1yOW2lYsoWkqrG+ILte5wW2N53l+sgvdRj5skfh12&#10;59P2+nN4/vjexajU48O0eQERcAr/MPzpszoU7HR0FzJetApm6ROTPJMlCM5Xq0UM4shgkqQgi1ze&#10;flD8AgAA//8DAFBLAQItABQABgAIAAAAIQC2gziS/gAAAOEBAAATAAAAAAAAAAAAAAAAAAAAAABb&#10;Q29udGVudF9UeXBlc10ueG1sUEsBAi0AFAAGAAgAAAAhADj9If/WAAAAlAEAAAsAAAAAAAAAAAAA&#10;AAAALwEAAF9yZWxzLy5yZWxzUEsBAi0AFAAGAAgAAAAhADwZB8eKAwAAlQwAAA4AAAAAAAAAAAAA&#10;AAAALgIAAGRycy9lMm9Eb2MueG1sUEsBAi0AFAAGAAgAAAAhAL22BfbgAAAACQ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:rsidR="009D2AD5" w:rsidRPr="00CE38B0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9D2AD5" w:rsidRPr="000C3F07" w:rsidRDefault="003D32CD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9D2AD5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pacing w:val="20"/>
                            <w:sz w:val="18"/>
                            <w:szCs w:val="20"/>
                            <w:u w:val="none"/>
                          </w:rPr>
                          <w:t>www.iissalfano.gov.it</w:t>
                        </w:r>
                      </w:hyperlink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segreteria@iissalfano.gov.it</w:t>
                        </w:r>
                      </w:hyperlink>
                      <w:r w:rsidRPr="000C3F07">
                        <w:rPr>
                          <w:noProof/>
                          <w:sz w:val="32"/>
                          <w:szCs w:val="28"/>
                        </w:rPr>
                        <w:t xml:space="preserve"> </w:t>
                      </w:r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:rsidR="009D2AD5" w:rsidRPr="00976029" w:rsidRDefault="009D2AD5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r w:rsidR="003D32CD">
                        <w:fldChar w:fldCharType="begin"/>
                      </w:r>
                      <w:r w:rsidR="003D32CD" w:rsidRPr="009E61C7">
                        <w:rPr>
                          <w:lang w:val="en-US"/>
                        </w:rPr>
                        <w:instrText xml:space="preserve"> HYPERLINK "mailto:segreteria.classico@iissalfano.gov.it" </w:instrText>
                      </w:r>
                      <w:r w:rsidR="003D32CD">
                        <w:fldChar w:fldCharType="separate"/>
                      </w:r>
                      <w:r w:rsidRPr="0044335A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segreteria.classico@iissalfano.gov.it</w:t>
                      </w:r>
                      <w:r w:rsidR="003D32CD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ptab w:relativeTo="margin" w:alignment="center" w:leader="none"/>
    </w:r>
    <w:r w:rsidRPr="00223DF5">
      <w:rPr>
        <w:rFonts w:ascii="Arial Narrow" w:hAnsi="Arial Narrow"/>
        <w:b/>
        <w:noProof/>
        <w:sz w:val="16"/>
        <w:szCs w:val="20"/>
      </w:rPr>
      <w:t xml:space="preserve"> </w:t>
    </w: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CD" w:rsidRDefault="003D32CD" w:rsidP="005445D7">
      <w:r>
        <w:separator/>
      </w:r>
    </w:p>
  </w:footnote>
  <w:footnote w:type="continuationSeparator" w:id="0">
    <w:p w:rsidR="003D32CD" w:rsidRDefault="003D32CD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657728" behindDoc="0" locked="0" layoutInCell="1" allowOverlap="1" wp14:anchorId="3ADCD17C" wp14:editId="445D5D29">
          <wp:simplePos x="0" y="0"/>
          <wp:positionH relativeFrom="column">
            <wp:posOffset>2689860</wp:posOffset>
          </wp:positionH>
          <wp:positionV relativeFrom="paragraph">
            <wp:posOffset>-11430</wp:posOffset>
          </wp:positionV>
          <wp:extent cx="3694492" cy="611420"/>
          <wp:effectExtent l="0" t="0" r="127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92" cy="61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920" behindDoc="1" locked="0" layoutInCell="1" allowOverlap="1" wp14:anchorId="4CCBC2F0" wp14:editId="4002513F">
          <wp:simplePos x="0" y="0"/>
          <wp:positionH relativeFrom="column">
            <wp:posOffset>87777</wp:posOffset>
          </wp:positionH>
          <wp:positionV relativeFrom="paragraph">
            <wp:posOffset>-325756</wp:posOffset>
          </wp:positionV>
          <wp:extent cx="1306683" cy="1123471"/>
          <wp:effectExtent l="0" t="0" r="8255" b="63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60" cy="1122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  <w:lang w:eastAsia="it-IT"/>
      </w:rPr>
      <w:drawing>
        <wp:anchor distT="0" distB="0" distL="114300" distR="114300" simplePos="0" relativeHeight="251661824" behindDoc="0" locked="0" layoutInCell="1" allowOverlap="1" wp14:anchorId="33F3B27B" wp14:editId="2712F54C">
          <wp:simplePos x="0" y="0"/>
          <wp:positionH relativeFrom="column">
            <wp:posOffset>1194435</wp:posOffset>
          </wp:positionH>
          <wp:positionV relativeFrom="paragraph">
            <wp:posOffset>33655</wp:posOffset>
          </wp:positionV>
          <wp:extent cx="1104900" cy="320040"/>
          <wp:effectExtent l="0" t="0" r="0" b="381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rFonts w:ascii="Arial Narrow" w:hAnsi="Arial Narrow"/>
        <w:noProof/>
        <w:sz w:val="16"/>
        <w:szCs w:val="20"/>
        <w:lang w:eastAsia="it-IT"/>
      </w:rPr>
      <w:drawing>
        <wp:anchor distT="0" distB="0" distL="114300" distR="114300" simplePos="0" relativeHeight="251653632" behindDoc="0" locked="0" layoutInCell="1" allowOverlap="1" wp14:anchorId="1D592B92" wp14:editId="00E9340B">
          <wp:simplePos x="0" y="0"/>
          <wp:positionH relativeFrom="column">
            <wp:posOffset>613410</wp:posOffset>
          </wp:positionH>
          <wp:positionV relativeFrom="paragraph">
            <wp:posOffset>116205</wp:posOffset>
          </wp:positionV>
          <wp:extent cx="2057400" cy="373075"/>
          <wp:effectExtent l="0" t="0" r="0" b="8255"/>
          <wp:wrapNone/>
          <wp:docPr id="6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2" w15:restartNumberingAfterBreak="0">
    <w:nsid w:val="190A5680"/>
    <w:multiLevelType w:val="hybridMultilevel"/>
    <w:tmpl w:val="54828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F7C23"/>
    <w:multiLevelType w:val="hybridMultilevel"/>
    <w:tmpl w:val="1F123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D6"/>
    <w:rsid w:val="0002190E"/>
    <w:rsid w:val="00023819"/>
    <w:rsid w:val="00025A7F"/>
    <w:rsid w:val="000413E4"/>
    <w:rsid w:val="000502A4"/>
    <w:rsid w:val="00071DFA"/>
    <w:rsid w:val="000828C2"/>
    <w:rsid w:val="000C2B7F"/>
    <w:rsid w:val="000C3F07"/>
    <w:rsid w:val="000C4EDF"/>
    <w:rsid w:val="00136D1D"/>
    <w:rsid w:val="001614FF"/>
    <w:rsid w:val="0017119E"/>
    <w:rsid w:val="001A32BB"/>
    <w:rsid w:val="001A5EB8"/>
    <w:rsid w:val="001C40E9"/>
    <w:rsid w:val="001C607A"/>
    <w:rsid w:val="001F2365"/>
    <w:rsid w:val="0020471B"/>
    <w:rsid w:val="00207844"/>
    <w:rsid w:val="00214445"/>
    <w:rsid w:val="002230EB"/>
    <w:rsid w:val="00223DF5"/>
    <w:rsid w:val="00245F65"/>
    <w:rsid w:val="00252C62"/>
    <w:rsid w:val="0025560B"/>
    <w:rsid w:val="00282BD5"/>
    <w:rsid w:val="002A4BE7"/>
    <w:rsid w:val="002F3042"/>
    <w:rsid w:val="00311CAE"/>
    <w:rsid w:val="00322A54"/>
    <w:rsid w:val="0032628C"/>
    <w:rsid w:val="00361999"/>
    <w:rsid w:val="00374B3B"/>
    <w:rsid w:val="00381D93"/>
    <w:rsid w:val="00394FD6"/>
    <w:rsid w:val="003B401F"/>
    <w:rsid w:val="003D32CD"/>
    <w:rsid w:val="003E5A45"/>
    <w:rsid w:val="003F59A6"/>
    <w:rsid w:val="00412B06"/>
    <w:rsid w:val="00415919"/>
    <w:rsid w:val="0043161B"/>
    <w:rsid w:val="00431D50"/>
    <w:rsid w:val="00435676"/>
    <w:rsid w:val="0044335A"/>
    <w:rsid w:val="00474EDD"/>
    <w:rsid w:val="004A028C"/>
    <w:rsid w:val="004A5E2B"/>
    <w:rsid w:val="004C2008"/>
    <w:rsid w:val="004D0352"/>
    <w:rsid w:val="004F799D"/>
    <w:rsid w:val="00504D71"/>
    <w:rsid w:val="0052071C"/>
    <w:rsid w:val="005445D7"/>
    <w:rsid w:val="00551B66"/>
    <w:rsid w:val="005A0AFA"/>
    <w:rsid w:val="005A3BAC"/>
    <w:rsid w:val="005B5777"/>
    <w:rsid w:val="005C3EF5"/>
    <w:rsid w:val="005D6AA0"/>
    <w:rsid w:val="0061345F"/>
    <w:rsid w:val="0061353C"/>
    <w:rsid w:val="00621D17"/>
    <w:rsid w:val="00643459"/>
    <w:rsid w:val="00647D82"/>
    <w:rsid w:val="00651F6C"/>
    <w:rsid w:val="00691A5A"/>
    <w:rsid w:val="00696F9E"/>
    <w:rsid w:val="006A0277"/>
    <w:rsid w:val="006B18FF"/>
    <w:rsid w:val="006D525C"/>
    <w:rsid w:val="006E71B0"/>
    <w:rsid w:val="006F65B8"/>
    <w:rsid w:val="006F697F"/>
    <w:rsid w:val="00711EBA"/>
    <w:rsid w:val="00737001"/>
    <w:rsid w:val="00770D3E"/>
    <w:rsid w:val="00790F41"/>
    <w:rsid w:val="007C13D6"/>
    <w:rsid w:val="007E1401"/>
    <w:rsid w:val="007F1924"/>
    <w:rsid w:val="007F5D68"/>
    <w:rsid w:val="007F7F1F"/>
    <w:rsid w:val="00814231"/>
    <w:rsid w:val="0082785E"/>
    <w:rsid w:val="00840DC0"/>
    <w:rsid w:val="00843208"/>
    <w:rsid w:val="00844717"/>
    <w:rsid w:val="00844D48"/>
    <w:rsid w:val="00871BFB"/>
    <w:rsid w:val="008817A8"/>
    <w:rsid w:val="0088337E"/>
    <w:rsid w:val="00896672"/>
    <w:rsid w:val="008A3716"/>
    <w:rsid w:val="008D3B3D"/>
    <w:rsid w:val="008E7051"/>
    <w:rsid w:val="00931B7F"/>
    <w:rsid w:val="00973E83"/>
    <w:rsid w:val="00976029"/>
    <w:rsid w:val="009866B1"/>
    <w:rsid w:val="00994406"/>
    <w:rsid w:val="009C6DF8"/>
    <w:rsid w:val="009D2AD5"/>
    <w:rsid w:val="009E61C7"/>
    <w:rsid w:val="00A0165F"/>
    <w:rsid w:val="00A1006B"/>
    <w:rsid w:val="00A10B55"/>
    <w:rsid w:val="00A127FC"/>
    <w:rsid w:val="00A1360E"/>
    <w:rsid w:val="00A17037"/>
    <w:rsid w:val="00A339A3"/>
    <w:rsid w:val="00A34FD3"/>
    <w:rsid w:val="00A533C6"/>
    <w:rsid w:val="00A56A0A"/>
    <w:rsid w:val="00A56AF8"/>
    <w:rsid w:val="00A56E7B"/>
    <w:rsid w:val="00AD171A"/>
    <w:rsid w:val="00AF42FA"/>
    <w:rsid w:val="00B078B8"/>
    <w:rsid w:val="00B572D4"/>
    <w:rsid w:val="00B72676"/>
    <w:rsid w:val="00B729C9"/>
    <w:rsid w:val="00B80985"/>
    <w:rsid w:val="00C07F60"/>
    <w:rsid w:val="00C1299A"/>
    <w:rsid w:val="00C2013E"/>
    <w:rsid w:val="00C22314"/>
    <w:rsid w:val="00C47850"/>
    <w:rsid w:val="00C570E3"/>
    <w:rsid w:val="00C641D4"/>
    <w:rsid w:val="00C923A5"/>
    <w:rsid w:val="00C92F71"/>
    <w:rsid w:val="00C945E5"/>
    <w:rsid w:val="00CA404A"/>
    <w:rsid w:val="00CE38B0"/>
    <w:rsid w:val="00CE492B"/>
    <w:rsid w:val="00D23184"/>
    <w:rsid w:val="00D23FEA"/>
    <w:rsid w:val="00D41197"/>
    <w:rsid w:val="00D468D8"/>
    <w:rsid w:val="00D742A4"/>
    <w:rsid w:val="00D951F7"/>
    <w:rsid w:val="00DA127B"/>
    <w:rsid w:val="00DA6D32"/>
    <w:rsid w:val="00DC4498"/>
    <w:rsid w:val="00DC4E56"/>
    <w:rsid w:val="00DD5BA2"/>
    <w:rsid w:val="00DF79CB"/>
    <w:rsid w:val="00E07F58"/>
    <w:rsid w:val="00E20C77"/>
    <w:rsid w:val="00E366F4"/>
    <w:rsid w:val="00E439D2"/>
    <w:rsid w:val="00E43E10"/>
    <w:rsid w:val="00E5197C"/>
    <w:rsid w:val="00E565DC"/>
    <w:rsid w:val="00E63163"/>
    <w:rsid w:val="00E83E4D"/>
    <w:rsid w:val="00E9082E"/>
    <w:rsid w:val="00E91635"/>
    <w:rsid w:val="00EB281B"/>
    <w:rsid w:val="00EC6E87"/>
    <w:rsid w:val="00EE5910"/>
    <w:rsid w:val="00EF05F4"/>
    <w:rsid w:val="00EF0861"/>
    <w:rsid w:val="00F3426B"/>
    <w:rsid w:val="00F40C3D"/>
    <w:rsid w:val="00F41BBD"/>
    <w:rsid w:val="00F53CC2"/>
    <w:rsid w:val="00FD3BA6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DC947"/>
  <w15:docId w15:val="{914BB917-C00E-4953-8D22-7FA5C870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DA6D32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A6D32"/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7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segreteria@iissalfano.gov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gov.it" TargetMode="External"/><Relationship Id="rId4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3273F-6351-48F5-AFB2-8303FBD5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 finale  AREA 2 - SOSTEGNO AL LAVORO  DEI  DOCENTI</vt:lpstr>
      <vt:lpstr/>
    </vt:vector>
  </TitlesOfParts>
  <Company>Hewlett-Packard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 AREA 2 - SOSTEGNO AL LAVORO  DEI  DOCENTI</dc:title>
  <dc:creator>lea</dc:creator>
  <cp:lastModifiedBy>rosa parente</cp:lastModifiedBy>
  <cp:revision>2</cp:revision>
  <cp:lastPrinted>2017-11-17T11:34:00Z</cp:lastPrinted>
  <dcterms:created xsi:type="dcterms:W3CDTF">2018-10-12T18:58:00Z</dcterms:created>
  <dcterms:modified xsi:type="dcterms:W3CDTF">2018-10-12T18:58:00Z</dcterms:modified>
</cp:coreProperties>
</file>