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F9C86" w14:textId="2439DD5F" w:rsidR="00A143A3" w:rsidRPr="00D25A76" w:rsidRDefault="00A143A3" w:rsidP="00A143A3">
      <w:pPr>
        <w:widowControl w:val="0"/>
        <w:pBdr>
          <w:top w:val="single" w:sz="4" w:space="1" w:color="auto"/>
          <w:left w:val="single" w:sz="4" w:space="4" w:color="auto"/>
          <w:bottom w:val="single" w:sz="4" w:space="1" w:color="auto"/>
          <w:right w:val="single" w:sz="4" w:space="4" w:color="auto"/>
        </w:pBdr>
        <w:tabs>
          <w:tab w:val="left" w:pos="300"/>
        </w:tabs>
        <w:suppressAutoHyphens/>
        <w:spacing w:after="160" w:line="259" w:lineRule="auto"/>
        <w:jc w:val="center"/>
        <w:rPr>
          <w:rFonts w:eastAsia="Calibri" w:cstheme="minorHAnsi"/>
          <w:b/>
          <w:bCs/>
          <w:color w:val="00000A"/>
          <w:sz w:val="28"/>
          <w:szCs w:val="28"/>
        </w:rPr>
      </w:pPr>
      <w:r w:rsidRPr="00A143A3">
        <w:rPr>
          <w:rFonts w:eastAsia="Calibri" w:cstheme="minorHAnsi"/>
          <w:b/>
          <w:bCs/>
          <w:color w:val="00000A"/>
          <w:sz w:val="28"/>
          <w:szCs w:val="28"/>
        </w:rPr>
        <w:t>PERCORSO DI APPRENDIMENTO PER ALUNNI QUARTO ANNO ALL’ESTERO</w:t>
      </w:r>
    </w:p>
    <w:p w14:paraId="5AEE5DB3" w14:textId="76813889" w:rsidR="001176AB" w:rsidRPr="00A143A3" w:rsidRDefault="001176AB" w:rsidP="00A143A3">
      <w:pPr>
        <w:widowControl w:val="0"/>
        <w:pBdr>
          <w:top w:val="single" w:sz="4" w:space="1" w:color="auto"/>
          <w:left w:val="single" w:sz="4" w:space="4" w:color="auto"/>
          <w:bottom w:val="single" w:sz="4" w:space="1" w:color="auto"/>
          <w:right w:val="single" w:sz="4" w:space="4" w:color="auto"/>
        </w:pBdr>
        <w:tabs>
          <w:tab w:val="left" w:pos="300"/>
        </w:tabs>
        <w:suppressAutoHyphens/>
        <w:spacing w:after="160" w:line="259" w:lineRule="auto"/>
        <w:jc w:val="center"/>
        <w:rPr>
          <w:rFonts w:eastAsia="Calibri" w:cstheme="minorHAnsi"/>
          <w:b/>
          <w:bCs/>
          <w:color w:val="FF0000"/>
          <w:sz w:val="28"/>
          <w:szCs w:val="28"/>
        </w:rPr>
      </w:pPr>
      <w:r w:rsidRPr="00D25A76">
        <w:rPr>
          <w:rFonts w:eastAsia="Calibri" w:cstheme="minorHAnsi"/>
          <w:b/>
          <w:bCs/>
          <w:color w:val="00000A"/>
          <w:sz w:val="28"/>
          <w:szCs w:val="28"/>
        </w:rPr>
        <w:t xml:space="preserve">SAPERI IRRINUNCIABILI LICEO </w:t>
      </w:r>
      <w:r w:rsidR="00195E4E">
        <w:rPr>
          <w:rFonts w:eastAsia="Calibri" w:cstheme="minorHAnsi"/>
          <w:b/>
          <w:bCs/>
          <w:color w:val="00000A"/>
          <w:sz w:val="28"/>
          <w:szCs w:val="28"/>
        </w:rPr>
        <w:t>SCIENTIFICO</w:t>
      </w:r>
    </w:p>
    <w:p w14:paraId="3813C3CE" w14:textId="77777777" w:rsidR="00D25A76" w:rsidRDefault="00D25A76" w:rsidP="00A143A3">
      <w:pPr>
        <w:widowControl w:val="0"/>
        <w:tabs>
          <w:tab w:val="left" w:pos="300"/>
        </w:tabs>
        <w:suppressAutoHyphens/>
        <w:spacing w:after="160" w:line="259" w:lineRule="auto"/>
        <w:jc w:val="center"/>
        <w:rPr>
          <w:rFonts w:eastAsia="Calibri" w:cstheme="minorHAnsi"/>
          <w:b/>
          <w:bCs/>
          <w:color w:val="FF0000"/>
        </w:rPr>
      </w:pPr>
    </w:p>
    <w:tbl>
      <w:tblPr>
        <w:tblStyle w:val="Grigliatabella"/>
        <w:tblW w:w="0" w:type="auto"/>
        <w:tblLook w:val="04A0" w:firstRow="1" w:lastRow="0" w:firstColumn="1" w:lastColumn="0" w:noHBand="0" w:noVBand="1"/>
      </w:tblPr>
      <w:tblGrid>
        <w:gridCol w:w="7138"/>
        <w:gridCol w:w="7139"/>
      </w:tblGrid>
      <w:tr w:rsidR="00D25A76" w14:paraId="4EC9527F" w14:textId="77777777" w:rsidTr="002632AA">
        <w:tc>
          <w:tcPr>
            <w:tcW w:w="14277" w:type="dxa"/>
            <w:gridSpan w:val="2"/>
          </w:tcPr>
          <w:p w14:paraId="09A6604E" w14:textId="5A138F94" w:rsidR="00D25A76" w:rsidRPr="00D25A76" w:rsidRDefault="00D25A76" w:rsidP="00A143A3">
            <w:pPr>
              <w:widowControl w:val="0"/>
              <w:tabs>
                <w:tab w:val="left" w:pos="300"/>
              </w:tabs>
              <w:suppressAutoHyphens/>
              <w:spacing w:after="160" w:line="259" w:lineRule="auto"/>
              <w:jc w:val="center"/>
              <w:rPr>
                <w:rFonts w:eastAsia="Calibri" w:cstheme="minorHAnsi"/>
                <w:b/>
                <w:bCs/>
              </w:rPr>
            </w:pPr>
            <w:bookmarkStart w:id="0" w:name="_Hlk73858716"/>
            <w:r w:rsidRPr="00D25A76">
              <w:rPr>
                <w:rFonts w:eastAsia="Calibri" w:cstheme="minorHAnsi"/>
                <w:b/>
                <w:bCs/>
              </w:rPr>
              <w:t>ITALIANO</w:t>
            </w:r>
          </w:p>
        </w:tc>
      </w:tr>
      <w:tr w:rsidR="00D25A76" w14:paraId="47F37668" w14:textId="77777777" w:rsidTr="00D25A76">
        <w:tc>
          <w:tcPr>
            <w:tcW w:w="7138" w:type="dxa"/>
          </w:tcPr>
          <w:p w14:paraId="1C6EBAE4" w14:textId="786DAE3E" w:rsidR="00D25A76" w:rsidRPr="00D25A76" w:rsidRDefault="00D25A76" w:rsidP="00A143A3">
            <w:pPr>
              <w:widowControl w:val="0"/>
              <w:tabs>
                <w:tab w:val="left" w:pos="300"/>
              </w:tabs>
              <w:suppressAutoHyphens/>
              <w:spacing w:after="160" w:line="259" w:lineRule="auto"/>
              <w:jc w:val="center"/>
              <w:rPr>
                <w:rFonts w:eastAsia="Calibri" w:cstheme="minorHAnsi"/>
                <w:b/>
                <w:bCs/>
              </w:rPr>
            </w:pPr>
            <w:r w:rsidRPr="00D25A76">
              <w:rPr>
                <w:rFonts w:eastAsia="Calibri" w:cstheme="minorHAnsi"/>
                <w:b/>
                <w:bCs/>
              </w:rPr>
              <w:t>CONTENUTI</w:t>
            </w:r>
          </w:p>
        </w:tc>
        <w:tc>
          <w:tcPr>
            <w:tcW w:w="7139" w:type="dxa"/>
          </w:tcPr>
          <w:p w14:paraId="5F046DC1" w14:textId="44A0263B" w:rsidR="00D25A76" w:rsidRPr="00D25A76" w:rsidRDefault="00D25A76" w:rsidP="00A143A3">
            <w:pPr>
              <w:widowControl w:val="0"/>
              <w:tabs>
                <w:tab w:val="left" w:pos="300"/>
              </w:tabs>
              <w:suppressAutoHyphens/>
              <w:spacing w:after="160" w:line="259" w:lineRule="auto"/>
              <w:jc w:val="center"/>
              <w:rPr>
                <w:rFonts w:eastAsia="Calibri" w:cstheme="minorHAnsi"/>
                <w:b/>
                <w:bCs/>
              </w:rPr>
            </w:pPr>
            <w:r w:rsidRPr="00D25A76">
              <w:rPr>
                <w:rFonts w:eastAsia="Calibri" w:cstheme="minorHAnsi"/>
                <w:b/>
                <w:bCs/>
              </w:rPr>
              <w:t>ABILITA’</w:t>
            </w:r>
          </w:p>
        </w:tc>
      </w:tr>
      <w:tr w:rsidR="00D25A76" w14:paraId="1B86C5D6" w14:textId="77777777" w:rsidTr="00D25A76">
        <w:tc>
          <w:tcPr>
            <w:tcW w:w="7138" w:type="dxa"/>
          </w:tcPr>
          <w:p w14:paraId="3D0F9B05" w14:textId="77777777" w:rsidR="00D25A76" w:rsidRPr="00D25A76" w:rsidRDefault="00D25A76" w:rsidP="00D25A76">
            <w:pPr>
              <w:widowControl w:val="0"/>
              <w:tabs>
                <w:tab w:val="left" w:pos="300"/>
              </w:tabs>
              <w:suppressAutoHyphens/>
              <w:spacing w:after="160" w:line="259" w:lineRule="auto"/>
              <w:rPr>
                <w:rFonts w:eastAsia="Calibri" w:cstheme="minorHAnsi"/>
              </w:rPr>
            </w:pPr>
            <w:r w:rsidRPr="00D25A76">
              <w:rPr>
                <w:rFonts w:eastAsia="Calibri" w:cstheme="minorHAnsi"/>
              </w:rPr>
              <w:t xml:space="preserve">Linee essenziali del panorama storico-culturale dei secoli '500, '600, '700; </w:t>
            </w:r>
          </w:p>
          <w:p w14:paraId="1ABAF5FF" w14:textId="77777777" w:rsidR="00D25A76" w:rsidRPr="00D25A76" w:rsidRDefault="00D25A76" w:rsidP="00D25A76">
            <w:pPr>
              <w:widowControl w:val="0"/>
              <w:tabs>
                <w:tab w:val="left" w:pos="300"/>
              </w:tabs>
              <w:suppressAutoHyphens/>
              <w:spacing w:after="160" w:line="259" w:lineRule="auto"/>
              <w:rPr>
                <w:rFonts w:eastAsia="Calibri" w:cstheme="minorHAnsi"/>
              </w:rPr>
            </w:pPr>
            <w:r w:rsidRPr="00D25A76">
              <w:rPr>
                <w:rFonts w:eastAsia="Calibri" w:cstheme="minorHAnsi"/>
              </w:rPr>
              <w:t xml:space="preserve">Le linee essenziali del profilo biografico e letterario degli autori trattati: Machiavelli, </w:t>
            </w:r>
            <w:proofErr w:type="gramStart"/>
            <w:r w:rsidRPr="00D25A76">
              <w:rPr>
                <w:rFonts w:eastAsia="Calibri" w:cstheme="minorHAnsi"/>
              </w:rPr>
              <w:t>Tasso,  Goldoni</w:t>
            </w:r>
            <w:proofErr w:type="gramEnd"/>
            <w:r w:rsidRPr="00D25A76">
              <w:rPr>
                <w:rFonts w:eastAsia="Calibri" w:cstheme="minorHAnsi"/>
              </w:rPr>
              <w:t>, Alfieri Parini, Foscolo.</w:t>
            </w:r>
          </w:p>
          <w:p w14:paraId="117BEFB0" w14:textId="77777777" w:rsidR="00D25A76" w:rsidRPr="00D25A76" w:rsidRDefault="00D25A76" w:rsidP="00D25A76">
            <w:pPr>
              <w:widowControl w:val="0"/>
              <w:tabs>
                <w:tab w:val="left" w:pos="300"/>
              </w:tabs>
              <w:suppressAutoHyphens/>
              <w:spacing w:after="160" w:line="259" w:lineRule="auto"/>
              <w:rPr>
                <w:rFonts w:eastAsia="Calibri" w:cstheme="minorHAnsi"/>
              </w:rPr>
            </w:pPr>
            <w:r w:rsidRPr="00D25A76">
              <w:rPr>
                <w:rFonts w:eastAsia="Calibri" w:cstheme="minorHAnsi"/>
              </w:rPr>
              <w:t xml:space="preserve"> Purgatorio, struttura generale; analisi dei canti </w:t>
            </w:r>
            <w:proofErr w:type="gramStart"/>
            <w:r w:rsidRPr="00D25A76">
              <w:rPr>
                <w:rFonts w:eastAsia="Calibri" w:cstheme="minorHAnsi"/>
              </w:rPr>
              <w:t>I,II</w:t>
            </w:r>
            <w:proofErr w:type="gramEnd"/>
            <w:r w:rsidRPr="00D25A76">
              <w:rPr>
                <w:rFonts w:eastAsia="Calibri" w:cstheme="minorHAnsi"/>
              </w:rPr>
              <w:t>,VI,XVI</w:t>
            </w:r>
          </w:p>
          <w:p w14:paraId="5AA6E151" w14:textId="77777777" w:rsidR="00D25A76" w:rsidRPr="00D25A76" w:rsidRDefault="00D25A76" w:rsidP="00D25A76">
            <w:pPr>
              <w:widowControl w:val="0"/>
              <w:tabs>
                <w:tab w:val="left" w:pos="300"/>
              </w:tabs>
              <w:suppressAutoHyphens/>
              <w:spacing w:after="160" w:line="259" w:lineRule="auto"/>
              <w:rPr>
                <w:rFonts w:eastAsia="Calibri" w:cstheme="minorHAnsi"/>
              </w:rPr>
            </w:pPr>
            <w:r w:rsidRPr="00D25A76">
              <w:rPr>
                <w:rFonts w:eastAsia="Calibri" w:cstheme="minorHAnsi"/>
              </w:rPr>
              <w:t xml:space="preserve"> Strutture e modalità di svolgimento delle seguenti tipologie testuali: Analisi del testo letterario in prosa e in poesia; tema argomentativo</w:t>
            </w:r>
          </w:p>
          <w:p w14:paraId="62123FD5" w14:textId="77777777" w:rsidR="00D25A76" w:rsidRDefault="00D25A76" w:rsidP="00A143A3">
            <w:pPr>
              <w:widowControl w:val="0"/>
              <w:tabs>
                <w:tab w:val="left" w:pos="300"/>
              </w:tabs>
              <w:suppressAutoHyphens/>
              <w:spacing w:after="160" w:line="259" w:lineRule="auto"/>
              <w:jc w:val="center"/>
              <w:rPr>
                <w:rFonts w:eastAsia="Calibri" w:cstheme="minorHAnsi"/>
                <w:b/>
                <w:bCs/>
                <w:color w:val="FF0000"/>
              </w:rPr>
            </w:pPr>
          </w:p>
        </w:tc>
        <w:tc>
          <w:tcPr>
            <w:tcW w:w="7139" w:type="dxa"/>
          </w:tcPr>
          <w:p w14:paraId="1A5B61AF" w14:textId="77777777" w:rsidR="00D25A76" w:rsidRPr="00D25A76" w:rsidRDefault="00D25A76" w:rsidP="00D25A76">
            <w:pPr>
              <w:widowControl w:val="0"/>
              <w:tabs>
                <w:tab w:val="left" w:pos="300"/>
              </w:tabs>
              <w:suppressAutoHyphens/>
              <w:spacing w:after="160" w:line="259" w:lineRule="auto"/>
              <w:rPr>
                <w:rFonts w:eastAsia="Calibri" w:cstheme="minorHAnsi"/>
              </w:rPr>
            </w:pPr>
            <w:r w:rsidRPr="00D25A76">
              <w:rPr>
                <w:rFonts w:eastAsia="Calibri" w:cstheme="minorHAnsi"/>
              </w:rPr>
              <w:t xml:space="preserve">Riconoscere semplici relazioni tra autore, contesto storico e opera letteraria </w:t>
            </w:r>
          </w:p>
          <w:p w14:paraId="3EBF433A" w14:textId="77777777" w:rsidR="00D25A76" w:rsidRPr="00D25A76" w:rsidRDefault="00D25A76" w:rsidP="00D25A76">
            <w:pPr>
              <w:widowControl w:val="0"/>
              <w:tabs>
                <w:tab w:val="left" w:pos="300"/>
              </w:tabs>
              <w:suppressAutoHyphens/>
              <w:spacing w:after="160" w:line="259" w:lineRule="auto"/>
              <w:rPr>
                <w:rFonts w:eastAsia="Calibri" w:cstheme="minorHAnsi"/>
              </w:rPr>
            </w:pPr>
            <w:r w:rsidRPr="00D25A76">
              <w:rPr>
                <w:rFonts w:eastAsia="Calibri" w:cstheme="minorHAnsi"/>
              </w:rPr>
              <w:t>Individuare il contenuto globale di un testo letterario e dei principali aspetti stilistici</w:t>
            </w:r>
          </w:p>
          <w:p w14:paraId="4A82DAF1" w14:textId="77777777" w:rsidR="00D25A76" w:rsidRPr="00D25A76" w:rsidRDefault="00D25A76" w:rsidP="00D25A76">
            <w:pPr>
              <w:widowControl w:val="0"/>
              <w:tabs>
                <w:tab w:val="left" w:pos="300"/>
              </w:tabs>
              <w:suppressAutoHyphens/>
              <w:spacing w:after="160" w:line="259" w:lineRule="auto"/>
              <w:rPr>
                <w:rFonts w:eastAsia="Calibri" w:cstheme="minorHAnsi"/>
              </w:rPr>
            </w:pPr>
            <w:r w:rsidRPr="00D25A76">
              <w:rPr>
                <w:rFonts w:eastAsia="Calibri" w:cstheme="minorHAnsi"/>
              </w:rPr>
              <w:t xml:space="preserve"> Riconoscere i caratteri fondamentali dei generi letterari trattati </w:t>
            </w:r>
          </w:p>
          <w:p w14:paraId="19162559" w14:textId="77777777" w:rsidR="00D25A76" w:rsidRPr="00D25A76" w:rsidRDefault="00D25A76" w:rsidP="00D25A76">
            <w:pPr>
              <w:widowControl w:val="0"/>
              <w:tabs>
                <w:tab w:val="left" w:pos="300"/>
              </w:tabs>
              <w:suppressAutoHyphens/>
              <w:spacing w:after="160" w:line="259" w:lineRule="auto"/>
              <w:rPr>
                <w:rFonts w:eastAsia="Calibri" w:cstheme="minorHAnsi"/>
              </w:rPr>
            </w:pPr>
            <w:r w:rsidRPr="00D25A76">
              <w:rPr>
                <w:rFonts w:eastAsia="Calibri" w:cstheme="minorHAnsi"/>
              </w:rPr>
              <w:t>Rispettare le consegne nell’esposizione scritta e orale</w:t>
            </w:r>
          </w:p>
          <w:p w14:paraId="01A379FD" w14:textId="77777777" w:rsidR="00D25A76" w:rsidRPr="00D25A76" w:rsidRDefault="00D25A76" w:rsidP="00D25A76">
            <w:pPr>
              <w:widowControl w:val="0"/>
              <w:tabs>
                <w:tab w:val="left" w:pos="300"/>
              </w:tabs>
              <w:suppressAutoHyphens/>
              <w:spacing w:after="160" w:line="259" w:lineRule="auto"/>
              <w:rPr>
                <w:rFonts w:eastAsia="Calibri" w:cstheme="minorHAnsi"/>
              </w:rPr>
            </w:pPr>
            <w:r w:rsidRPr="00D25A76">
              <w:rPr>
                <w:rFonts w:eastAsia="Calibri" w:cstheme="minorHAnsi"/>
              </w:rPr>
              <w:t xml:space="preserve"> Usare con consapevolezza i connettivi </w:t>
            </w:r>
            <w:r w:rsidRPr="00D25A76">
              <w:rPr>
                <w:rFonts w:eastAsia="Calibri" w:cstheme="minorHAnsi"/>
              </w:rPr>
              <w:sym w:font="Symbol" w:char="F0D8"/>
            </w:r>
            <w:r w:rsidRPr="00D25A76">
              <w:rPr>
                <w:rFonts w:eastAsia="Calibri" w:cstheme="minorHAnsi"/>
              </w:rPr>
              <w:t xml:space="preserve"> Esporre in modo chiaro e corretto </w:t>
            </w:r>
          </w:p>
          <w:p w14:paraId="778B8A4A" w14:textId="77777777" w:rsidR="00D25A76" w:rsidRPr="00D25A76" w:rsidRDefault="00D25A76" w:rsidP="00D25A76">
            <w:pPr>
              <w:widowControl w:val="0"/>
              <w:tabs>
                <w:tab w:val="left" w:pos="300"/>
              </w:tabs>
              <w:suppressAutoHyphens/>
              <w:spacing w:after="160" w:line="259" w:lineRule="auto"/>
              <w:rPr>
                <w:rFonts w:eastAsia="Calibri" w:cstheme="minorHAnsi"/>
              </w:rPr>
            </w:pPr>
            <w:r w:rsidRPr="00D25A76">
              <w:rPr>
                <w:rFonts w:eastAsia="Calibri" w:cstheme="minorHAnsi"/>
              </w:rPr>
              <w:t xml:space="preserve">Articolare in modo coerente l’esposizione scritta e orale </w:t>
            </w:r>
          </w:p>
          <w:p w14:paraId="7127B63A" w14:textId="3DF8155D" w:rsidR="00D25A76" w:rsidRDefault="00D25A76" w:rsidP="00D25A76">
            <w:pPr>
              <w:widowControl w:val="0"/>
              <w:tabs>
                <w:tab w:val="left" w:pos="300"/>
              </w:tabs>
              <w:suppressAutoHyphens/>
              <w:spacing w:after="160" w:line="259" w:lineRule="auto"/>
              <w:rPr>
                <w:rFonts w:eastAsia="Calibri" w:cstheme="minorHAnsi"/>
                <w:b/>
                <w:bCs/>
                <w:color w:val="FF0000"/>
              </w:rPr>
            </w:pPr>
            <w:r w:rsidRPr="00D25A76">
              <w:rPr>
                <w:rFonts w:eastAsia="Calibri" w:cstheme="minorHAnsi"/>
              </w:rPr>
              <w:t>Svolgere, in modo schematico, un’analisi del testo letterario di autore conosciuto Impostare e svolgere in modo semplice ma corretto un tema (su argomento di studio e/o di riflessione su tematiche varie)</w:t>
            </w:r>
          </w:p>
        </w:tc>
      </w:tr>
      <w:bookmarkEnd w:id="0"/>
    </w:tbl>
    <w:p w14:paraId="13550BB4" w14:textId="77777777" w:rsidR="00D25A76" w:rsidRDefault="00D25A76" w:rsidP="00A143A3">
      <w:pPr>
        <w:widowControl w:val="0"/>
        <w:tabs>
          <w:tab w:val="left" w:pos="300"/>
        </w:tabs>
        <w:suppressAutoHyphens/>
        <w:spacing w:after="160" w:line="259" w:lineRule="auto"/>
        <w:jc w:val="center"/>
        <w:rPr>
          <w:rFonts w:eastAsia="Calibri" w:cstheme="minorHAnsi"/>
          <w:b/>
          <w:bCs/>
          <w:color w:val="FF0000"/>
        </w:rPr>
      </w:pPr>
    </w:p>
    <w:p w14:paraId="26065F58" w14:textId="77777777" w:rsidR="00A143A3" w:rsidRPr="00A143A3" w:rsidRDefault="00A143A3" w:rsidP="00A143A3">
      <w:pPr>
        <w:widowControl w:val="0"/>
        <w:suppressAutoHyphens/>
        <w:spacing w:after="160" w:line="259" w:lineRule="auto"/>
        <w:ind w:left="360"/>
        <w:contextualSpacing/>
        <w:jc w:val="both"/>
        <w:rPr>
          <w:rFonts w:eastAsia="Calibri" w:cstheme="minorHAnsi"/>
        </w:rPr>
      </w:pPr>
    </w:p>
    <w:tbl>
      <w:tblPr>
        <w:tblStyle w:val="Grigliatabella"/>
        <w:tblW w:w="0" w:type="auto"/>
        <w:tblLook w:val="04A0" w:firstRow="1" w:lastRow="0" w:firstColumn="1" w:lastColumn="0" w:noHBand="0" w:noVBand="1"/>
      </w:tblPr>
      <w:tblGrid>
        <w:gridCol w:w="7138"/>
        <w:gridCol w:w="7139"/>
      </w:tblGrid>
      <w:tr w:rsidR="00D25A76" w14:paraId="2568DE53" w14:textId="77777777" w:rsidTr="00BE6B5C">
        <w:tc>
          <w:tcPr>
            <w:tcW w:w="14277" w:type="dxa"/>
            <w:gridSpan w:val="2"/>
          </w:tcPr>
          <w:p w14:paraId="549CFB7D" w14:textId="30975091" w:rsidR="00D25A76" w:rsidRPr="00D25A76" w:rsidRDefault="00D25A76" w:rsidP="00BE6B5C">
            <w:pPr>
              <w:widowControl w:val="0"/>
              <w:tabs>
                <w:tab w:val="left" w:pos="300"/>
              </w:tabs>
              <w:suppressAutoHyphens/>
              <w:spacing w:after="160" w:line="259" w:lineRule="auto"/>
              <w:jc w:val="center"/>
              <w:rPr>
                <w:rFonts w:eastAsia="Calibri" w:cstheme="minorHAnsi"/>
                <w:b/>
                <w:bCs/>
              </w:rPr>
            </w:pPr>
            <w:bookmarkStart w:id="1" w:name="_Hlk73858853"/>
            <w:r>
              <w:rPr>
                <w:rFonts w:eastAsia="Calibri" w:cstheme="minorHAnsi"/>
                <w:b/>
                <w:bCs/>
              </w:rPr>
              <w:t>LATINO</w:t>
            </w:r>
          </w:p>
        </w:tc>
      </w:tr>
      <w:tr w:rsidR="00D25A76" w14:paraId="2708176A" w14:textId="77777777" w:rsidTr="00BE6B5C">
        <w:tc>
          <w:tcPr>
            <w:tcW w:w="7138" w:type="dxa"/>
          </w:tcPr>
          <w:p w14:paraId="4325EFEB" w14:textId="77777777" w:rsidR="00D25A76" w:rsidRPr="00D25A76" w:rsidRDefault="00D25A76" w:rsidP="00BE6B5C">
            <w:pPr>
              <w:widowControl w:val="0"/>
              <w:tabs>
                <w:tab w:val="left" w:pos="300"/>
              </w:tabs>
              <w:suppressAutoHyphens/>
              <w:spacing w:after="160" w:line="259" w:lineRule="auto"/>
              <w:jc w:val="center"/>
              <w:rPr>
                <w:rFonts w:eastAsia="Calibri" w:cstheme="minorHAnsi"/>
                <w:b/>
                <w:bCs/>
              </w:rPr>
            </w:pPr>
            <w:r w:rsidRPr="00D25A76">
              <w:rPr>
                <w:rFonts w:eastAsia="Calibri" w:cstheme="minorHAnsi"/>
                <w:b/>
                <w:bCs/>
              </w:rPr>
              <w:t>CONTENUTI</w:t>
            </w:r>
          </w:p>
        </w:tc>
        <w:tc>
          <w:tcPr>
            <w:tcW w:w="7139" w:type="dxa"/>
          </w:tcPr>
          <w:p w14:paraId="2171D514" w14:textId="77777777" w:rsidR="00D25A76" w:rsidRPr="00D25A76" w:rsidRDefault="00D25A76" w:rsidP="00BE6B5C">
            <w:pPr>
              <w:widowControl w:val="0"/>
              <w:tabs>
                <w:tab w:val="left" w:pos="300"/>
              </w:tabs>
              <w:suppressAutoHyphens/>
              <w:spacing w:after="160" w:line="259" w:lineRule="auto"/>
              <w:jc w:val="center"/>
              <w:rPr>
                <w:rFonts w:eastAsia="Calibri" w:cstheme="minorHAnsi"/>
                <w:b/>
                <w:bCs/>
              </w:rPr>
            </w:pPr>
            <w:r w:rsidRPr="00D25A76">
              <w:rPr>
                <w:rFonts w:eastAsia="Calibri" w:cstheme="minorHAnsi"/>
                <w:b/>
                <w:bCs/>
              </w:rPr>
              <w:t>ABILITA’</w:t>
            </w:r>
          </w:p>
        </w:tc>
      </w:tr>
      <w:tr w:rsidR="00D25A76" w14:paraId="422A8ECD" w14:textId="77777777" w:rsidTr="00BE6B5C">
        <w:tc>
          <w:tcPr>
            <w:tcW w:w="7138" w:type="dxa"/>
          </w:tcPr>
          <w:p w14:paraId="64AB7548" w14:textId="77777777" w:rsidR="00D25A76" w:rsidRPr="00D25A76" w:rsidRDefault="00D25A76" w:rsidP="00D25A76">
            <w:pPr>
              <w:widowControl w:val="0"/>
              <w:tabs>
                <w:tab w:val="left" w:pos="300"/>
              </w:tabs>
              <w:suppressAutoHyphens/>
              <w:spacing w:after="160" w:line="259" w:lineRule="auto"/>
              <w:rPr>
                <w:rFonts w:eastAsia="Calibri" w:cstheme="minorHAnsi"/>
              </w:rPr>
            </w:pPr>
            <w:r w:rsidRPr="00D25A76">
              <w:rPr>
                <w:rFonts w:eastAsia="Calibri" w:cstheme="minorHAnsi"/>
              </w:rPr>
              <w:t xml:space="preserve">Completamento dello studio dei costrutti fondamentali della sintassi dei casi: genitivo, dativo, ablativo.  </w:t>
            </w:r>
          </w:p>
          <w:p w14:paraId="20BF3961" w14:textId="77777777" w:rsidR="00D25A76" w:rsidRPr="00D25A76" w:rsidRDefault="00D25A76" w:rsidP="00D25A76">
            <w:pPr>
              <w:widowControl w:val="0"/>
              <w:tabs>
                <w:tab w:val="left" w:pos="300"/>
              </w:tabs>
              <w:suppressAutoHyphens/>
              <w:spacing w:after="160" w:line="259" w:lineRule="auto"/>
              <w:rPr>
                <w:rFonts w:eastAsia="Calibri" w:cstheme="minorHAnsi"/>
              </w:rPr>
            </w:pPr>
            <w:r w:rsidRPr="00D25A76">
              <w:rPr>
                <w:rFonts w:eastAsia="Calibri" w:cstheme="minorHAnsi"/>
              </w:rPr>
              <w:t xml:space="preserve">Linee generali del quadro storico della letteratura dall’età di Cesare all’età di </w:t>
            </w:r>
            <w:r w:rsidRPr="00D25A76">
              <w:rPr>
                <w:rFonts w:eastAsia="Calibri" w:cstheme="minorHAnsi"/>
              </w:rPr>
              <w:lastRenderedPageBreak/>
              <w:t>Augusto.</w:t>
            </w:r>
          </w:p>
          <w:p w14:paraId="6308F921" w14:textId="77777777" w:rsidR="00D25A76" w:rsidRPr="00D25A76" w:rsidRDefault="00D25A76" w:rsidP="00D25A76">
            <w:pPr>
              <w:widowControl w:val="0"/>
              <w:tabs>
                <w:tab w:val="left" w:pos="300"/>
              </w:tabs>
              <w:suppressAutoHyphens/>
              <w:spacing w:after="160" w:line="259" w:lineRule="auto"/>
              <w:rPr>
                <w:rFonts w:eastAsia="Calibri" w:cstheme="minorHAnsi"/>
              </w:rPr>
            </w:pPr>
            <w:r w:rsidRPr="00D25A76">
              <w:rPr>
                <w:rFonts w:eastAsia="Calibri" w:cstheme="minorHAnsi"/>
              </w:rPr>
              <w:t xml:space="preserve">I dati biografici essenziali e il pensiero di Lucrezio, Sallustio, Cicerone, Virgilio, Orazio. </w:t>
            </w:r>
          </w:p>
          <w:p w14:paraId="4F9C45F8" w14:textId="7158739D" w:rsidR="00D25A76" w:rsidRDefault="00D25A76" w:rsidP="00D25A76">
            <w:pPr>
              <w:widowControl w:val="0"/>
              <w:tabs>
                <w:tab w:val="left" w:pos="300"/>
              </w:tabs>
              <w:suppressAutoHyphens/>
              <w:spacing w:after="160" w:line="259" w:lineRule="auto"/>
              <w:rPr>
                <w:rFonts w:eastAsia="Calibri" w:cstheme="minorHAnsi"/>
                <w:b/>
                <w:bCs/>
                <w:color w:val="FF0000"/>
              </w:rPr>
            </w:pPr>
            <w:r w:rsidRPr="00D25A76">
              <w:rPr>
                <w:rFonts w:eastAsia="Calibri" w:cstheme="minorHAnsi"/>
              </w:rPr>
              <w:t>Elementi essenziali dei generi letterari: epica, storiografia, oratoria, poesia lirica ed elegia. Qualche testo scelto degli autori trattati in traduzione e/o in lingua originale con testo a fronte)</w:t>
            </w:r>
          </w:p>
        </w:tc>
        <w:tc>
          <w:tcPr>
            <w:tcW w:w="7139" w:type="dxa"/>
          </w:tcPr>
          <w:p w14:paraId="39FAF57A" w14:textId="77777777" w:rsidR="00D25A76" w:rsidRPr="00A143A3" w:rsidRDefault="00D25A76" w:rsidP="00D25A76">
            <w:pPr>
              <w:widowControl w:val="0"/>
              <w:suppressAutoHyphens/>
              <w:contextualSpacing/>
              <w:jc w:val="both"/>
              <w:rPr>
                <w:rFonts w:eastAsia="Calibri" w:cstheme="minorHAnsi"/>
              </w:rPr>
            </w:pPr>
            <w:r w:rsidRPr="00A143A3">
              <w:rPr>
                <w:rFonts w:eastAsia="Calibri" w:cstheme="minorHAnsi"/>
              </w:rPr>
              <w:lastRenderedPageBreak/>
              <w:t>Inserire nell’asse storico-temporale fenomeni e autori</w:t>
            </w:r>
          </w:p>
          <w:p w14:paraId="6BA818BE" w14:textId="77777777" w:rsidR="00D25A76" w:rsidRPr="00A143A3" w:rsidRDefault="00D25A76" w:rsidP="00D25A76">
            <w:pPr>
              <w:widowControl w:val="0"/>
              <w:suppressAutoHyphens/>
              <w:contextualSpacing/>
              <w:jc w:val="both"/>
              <w:rPr>
                <w:rFonts w:eastAsia="Calibri" w:cstheme="minorHAnsi"/>
              </w:rPr>
            </w:pPr>
            <w:r w:rsidRPr="00A143A3">
              <w:rPr>
                <w:rFonts w:eastAsia="Calibri" w:cstheme="minorHAnsi"/>
              </w:rPr>
              <w:t xml:space="preserve">Riconoscere i principali aspetti linguistici e stilistici dei testi letterari studiati </w:t>
            </w:r>
          </w:p>
          <w:p w14:paraId="2ACA1F8B" w14:textId="77777777" w:rsidR="00D25A76" w:rsidRPr="00A143A3" w:rsidRDefault="00D25A76" w:rsidP="00D25A76">
            <w:pPr>
              <w:widowControl w:val="0"/>
              <w:suppressAutoHyphens/>
              <w:contextualSpacing/>
              <w:jc w:val="both"/>
              <w:rPr>
                <w:rFonts w:eastAsia="Calibri" w:cstheme="minorHAnsi"/>
              </w:rPr>
            </w:pPr>
            <w:r w:rsidRPr="00A143A3">
              <w:rPr>
                <w:rFonts w:eastAsia="Calibri" w:cstheme="minorHAnsi"/>
              </w:rPr>
              <w:t xml:space="preserve">Tradurre in modo lineare un brano di classico studiato, con la guida dell’insegnante. </w:t>
            </w:r>
          </w:p>
          <w:p w14:paraId="2728EE57" w14:textId="77777777" w:rsidR="00D25A76" w:rsidRPr="00A143A3" w:rsidRDefault="00D25A76" w:rsidP="00D25A76">
            <w:pPr>
              <w:widowControl w:val="0"/>
              <w:suppressAutoHyphens/>
              <w:contextualSpacing/>
              <w:jc w:val="both"/>
              <w:rPr>
                <w:rFonts w:eastAsia="Calibri" w:cstheme="minorHAnsi"/>
              </w:rPr>
            </w:pPr>
            <w:r w:rsidRPr="00A143A3">
              <w:rPr>
                <w:rFonts w:eastAsia="Calibri" w:cstheme="minorHAnsi"/>
              </w:rPr>
              <w:t xml:space="preserve">Esporre correttamente in modo semplice ma lineare gli argomenti di storia </w:t>
            </w:r>
            <w:r w:rsidRPr="00A143A3">
              <w:rPr>
                <w:rFonts w:eastAsia="Calibri" w:cstheme="minorHAnsi"/>
              </w:rPr>
              <w:lastRenderedPageBreak/>
              <w:t>letteraria.</w:t>
            </w:r>
          </w:p>
          <w:p w14:paraId="7F282544" w14:textId="77777777" w:rsidR="00D25A76" w:rsidRDefault="00D25A76" w:rsidP="00BE6B5C">
            <w:pPr>
              <w:widowControl w:val="0"/>
              <w:tabs>
                <w:tab w:val="left" w:pos="300"/>
              </w:tabs>
              <w:suppressAutoHyphens/>
              <w:spacing w:after="160" w:line="259" w:lineRule="auto"/>
              <w:jc w:val="center"/>
              <w:rPr>
                <w:rFonts w:eastAsia="Calibri" w:cstheme="minorHAnsi"/>
                <w:b/>
                <w:bCs/>
                <w:color w:val="FF0000"/>
              </w:rPr>
            </w:pPr>
          </w:p>
        </w:tc>
      </w:tr>
    </w:tbl>
    <w:bookmarkEnd w:id="1"/>
    <w:p w14:paraId="4DC87BEB" w14:textId="77777777" w:rsidR="00D25A76" w:rsidRDefault="00A143A3" w:rsidP="00A143A3">
      <w:pPr>
        <w:widowControl w:val="0"/>
        <w:suppressAutoHyphens/>
        <w:spacing w:after="160" w:line="259" w:lineRule="auto"/>
        <w:ind w:left="360"/>
        <w:contextualSpacing/>
        <w:jc w:val="both"/>
        <w:rPr>
          <w:rFonts w:eastAsia="Calibri" w:cstheme="minorHAnsi"/>
        </w:rPr>
      </w:pPr>
      <w:r w:rsidRPr="00A143A3">
        <w:rPr>
          <w:rFonts w:eastAsia="Calibri" w:cstheme="minorHAnsi"/>
        </w:rPr>
        <w:lastRenderedPageBreak/>
        <w:t xml:space="preserve">                                             </w:t>
      </w:r>
    </w:p>
    <w:p w14:paraId="66022326" w14:textId="77777777" w:rsidR="00F26806" w:rsidRPr="00F26806" w:rsidRDefault="00F26806" w:rsidP="00F26806">
      <w:pPr>
        <w:shd w:val="clear" w:color="auto" w:fill="FFFFFF"/>
        <w:autoSpaceDE w:val="0"/>
        <w:spacing w:after="160" w:line="259" w:lineRule="auto"/>
        <w:jc w:val="center"/>
        <w:rPr>
          <w:rFonts w:eastAsia="Calibri" w:cstheme="minorHAnsi"/>
          <w:b/>
          <w:bCs/>
          <w:u w:val="single"/>
        </w:rPr>
      </w:pPr>
    </w:p>
    <w:tbl>
      <w:tblPr>
        <w:tblStyle w:val="Grigliatabella1"/>
        <w:tblW w:w="14312" w:type="dxa"/>
        <w:tblLook w:val="04A0" w:firstRow="1" w:lastRow="0" w:firstColumn="1" w:lastColumn="0" w:noHBand="0" w:noVBand="1"/>
      </w:tblPr>
      <w:tblGrid>
        <w:gridCol w:w="7225"/>
        <w:gridCol w:w="7087"/>
      </w:tblGrid>
      <w:tr w:rsidR="007D0337" w:rsidRPr="007D0337" w14:paraId="5D689333" w14:textId="77777777" w:rsidTr="00D25A76">
        <w:tc>
          <w:tcPr>
            <w:tcW w:w="14312" w:type="dxa"/>
            <w:gridSpan w:val="2"/>
            <w:vAlign w:val="center"/>
          </w:tcPr>
          <w:p w14:paraId="0C0B5DD8" w14:textId="6ED733DF" w:rsidR="007D0337" w:rsidRPr="007D0337" w:rsidRDefault="007D0337" w:rsidP="00D25A76">
            <w:pPr>
              <w:jc w:val="center"/>
              <w:rPr>
                <w:rFonts w:eastAsia="Calibri" w:cstheme="minorHAnsi"/>
                <w:b/>
              </w:rPr>
            </w:pPr>
            <w:r w:rsidRPr="007D0337">
              <w:rPr>
                <w:rFonts w:eastAsia="Calibri" w:cstheme="minorHAnsi"/>
                <w:b/>
              </w:rPr>
              <w:t>FISICA</w:t>
            </w:r>
          </w:p>
          <w:p w14:paraId="68B0B04E" w14:textId="77777777" w:rsidR="007D0337" w:rsidRPr="007D0337" w:rsidRDefault="007D0337" w:rsidP="00D25A76">
            <w:pPr>
              <w:rPr>
                <w:rFonts w:eastAsia="Calibri" w:cstheme="minorHAnsi"/>
                <w:b/>
                <w:bCs/>
              </w:rPr>
            </w:pPr>
          </w:p>
        </w:tc>
      </w:tr>
      <w:tr w:rsidR="007D0337" w:rsidRPr="007D0337" w14:paraId="65526A33" w14:textId="77777777" w:rsidTr="00D25A76">
        <w:tc>
          <w:tcPr>
            <w:tcW w:w="7225" w:type="dxa"/>
          </w:tcPr>
          <w:p w14:paraId="0FE3F6D4" w14:textId="77777777" w:rsidR="007D0337" w:rsidRPr="007D0337" w:rsidRDefault="007D0337" w:rsidP="007D0337">
            <w:pPr>
              <w:spacing w:before="120" w:after="120"/>
              <w:rPr>
                <w:rFonts w:eastAsia="Calibri" w:cstheme="minorHAnsi"/>
                <w:b/>
                <w:bCs/>
              </w:rPr>
            </w:pPr>
            <w:r w:rsidRPr="007D0337">
              <w:rPr>
                <w:rFonts w:eastAsia="Calibri" w:cstheme="minorHAnsi"/>
                <w:b/>
                <w:bCs/>
              </w:rPr>
              <w:t>CONOSCENZE</w:t>
            </w:r>
          </w:p>
        </w:tc>
        <w:tc>
          <w:tcPr>
            <w:tcW w:w="7087" w:type="dxa"/>
          </w:tcPr>
          <w:p w14:paraId="3780DAB0" w14:textId="77777777" w:rsidR="007D0337" w:rsidRPr="007D0337" w:rsidRDefault="007D0337" w:rsidP="007D0337">
            <w:pPr>
              <w:spacing w:before="120" w:after="120"/>
              <w:rPr>
                <w:rFonts w:eastAsia="Calibri" w:cstheme="minorHAnsi"/>
                <w:b/>
                <w:bCs/>
              </w:rPr>
            </w:pPr>
            <w:r w:rsidRPr="007D0337">
              <w:rPr>
                <w:rFonts w:eastAsia="Calibri" w:cstheme="minorHAnsi"/>
                <w:b/>
                <w:bCs/>
              </w:rPr>
              <w:t>ABILITA’</w:t>
            </w:r>
          </w:p>
        </w:tc>
      </w:tr>
      <w:tr w:rsidR="00195E4E" w:rsidRPr="007D0337" w14:paraId="7EDDFC94" w14:textId="77777777" w:rsidTr="00D25A76">
        <w:tc>
          <w:tcPr>
            <w:tcW w:w="7225" w:type="dxa"/>
          </w:tcPr>
          <w:p w14:paraId="6BFA782F" w14:textId="77777777" w:rsidR="00195E4E" w:rsidRPr="003E040F" w:rsidRDefault="00195E4E" w:rsidP="00195E4E">
            <w:pPr>
              <w:rPr>
                <w:rFonts w:ascii="Calibri" w:eastAsia="Calibri" w:hAnsi="Calibri" w:cs="Times New Roman"/>
              </w:rPr>
            </w:pPr>
            <w:r w:rsidRPr="003E040F">
              <w:rPr>
                <w:rFonts w:ascii="Calibri" w:eastAsia="Calibri" w:hAnsi="Calibri" w:cs="Times New Roman"/>
                <w:b/>
                <w:bCs/>
              </w:rPr>
              <w:t>Termodinamica</w:t>
            </w:r>
            <w:r w:rsidRPr="003E040F">
              <w:rPr>
                <w:rFonts w:ascii="Calibri" w:eastAsia="Calibri" w:hAnsi="Calibri" w:cs="Times New Roman"/>
              </w:rPr>
              <w:t xml:space="preserve"> </w:t>
            </w:r>
          </w:p>
          <w:p w14:paraId="02E19C9D" w14:textId="77777777" w:rsidR="00195E4E" w:rsidRPr="003E040F" w:rsidRDefault="00195E4E" w:rsidP="00195E4E">
            <w:pPr>
              <w:rPr>
                <w:rFonts w:ascii="Calibri" w:eastAsia="Calibri" w:hAnsi="Calibri" w:cs="Times New Roman"/>
              </w:rPr>
            </w:pPr>
            <w:r w:rsidRPr="003E040F">
              <w:rPr>
                <w:rFonts w:ascii="Calibri" w:eastAsia="Calibri" w:hAnsi="Calibri" w:cs="Times New Roman"/>
              </w:rPr>
              <w:t>Il modello del gas ideale. Equazione di stato dei gas ideali. Teoria cinetica dei gas. Primo e secondo principio della termodinamica. Trasformazioni reversibili e irreversibili. Trasformazioni termodinamiche, loro leggi e grafici.</w:t>
            </w:r>
          </w:p>
          <w:p w14:paraId="2441D820" w14:textId="77777777" w:rsidR="00195E4E" w:rsidRPr="003E040F" w:rsidRDefault="00195E4E" w:rsidP="00195E4E">
            <w:pPr>
              <w:rPr>
                <w:rFonts w:ascii="Calibri" w:eastAsia="Calibri" w:hAnsi="Calibri" w:cs="Times New Roman"/>
              </w:rPr>
            </w:pPr>
          </w:p>
          <w:p w14:paraId="0D0D1A19" w14:textId="77777777" w:rsidR="00195E4E" w:rsidRPr="003E040F" w:rsidRDefault="00195E4E" w:rsidP="00195E4E">
            <w:pPr>
              <w:rPr>
                <w:rFonts w:ascii="Calibri" w:eastAsia="Calibri" w:hAnsi="Calibri" w:cs="Times New Roman"/>
                <w:b/>
                <w:bCs/>
              </w:rPr>
            </w:pPr>
            <w:r w:rsidRPr="003E040F">
              <w:rPr>
                <w:rFonts w:ascii="Calibri" w:eastAsia="Calibri" w:hAnsi="Calibri" w:cs="Times New Roman"/>
                <w:b/>
                <w:bCs/>
              </w:rPr>
              <w:t xml:space="preserve">Fenomeni ondulatori </w:t>
            </w:r>
          </w:p>
          <w:p w14:paraId="4AAEECBA" w14:textId="77777777" w:rsidR="00195E4E" w:rsidRPr="003E040F" w:rsidRDefault="00195E4E" w:rsidP="00195E4E">
            <w:pPr>
              <w:rPr>
                <w:rFonts w:ascii="Calibri" w:eastAsia="Calibri" w:hAnsi="Calibri" w:cs="Times New Roman"/>
              </w:rPr>
            </w:pPr>
            <w:r w:rsidRPr="003E040F">
              <w:rPr>
                <w:rFonts w:ascii="Calibri" w:eastAsia="Calibri" w:hAnsi="Calibri" w:cs="Times New Roman"/>
              </w:rPr>
              <w:t>Parametri caratteristici di un’onda e modalità di propagazione. Origine e caratteristiche delle onde sonore. La potenza e l’intensità sonora. L’effetto Doppler. La luce: fenomeni di riflessione, rifrazione, legge di Snell e angolo limite. Condizioni per osservare fenomeni di interferenza e diffrazione della luce. Esperimento di Young.</w:t>
            </w:r>
          </w:p>
          <w:p w14:paraId="33BC6587" w14:textId="77777777" w:rsidR="00195E4E" w:rsidRPr="003E040F" w:rsidRDefault="00195E4E" w:rsidP="00195E4E">
            <w:pPr>
              <w:rPr>
                <w:rFonts w:ascii="Calibri" w:eastAsia="Calibri" w:hAnsi="Calibri" w:cs="Times New Roman"/>
              </w:rPr>
            </w:pPr>
          </w:p>
          <w:p w14:paraId="5D8FAA3B" w14:textId="77777777" w:rsidR="00195E4E" w:rsidRPr="003E040F" w:rsidRDefault="00195E4E" w:rsidP="00195E4E">
            <w:pPr>
              <w:rPr>
                <w:rFonts w:ascii="Calibri" w:eastAsia="Calibri" w:hAnsi="Calibri" w:cs="Times New Roman"/>
              </w:rPr>
            </w:pPr>
            <w:r w:rsidRPr="003E040F">
              <w:rPr>
                <w:rFonts w:ascii="Calibri" w:eastAsia="Calibri" w:hAnsi="Calibri" w:cs="Times New Roman"/>
                <w:b/>
                <w:bCs/>
              </w:rPr>
              <w:t>Fenomeni elettrici stazionari nel tempo</w:t>
            </w:r>
            <w:r w:rsidRPr="003E040F">
              <w:rPr>
                <w:rFonts w:ascii="Calibri" w:eastAsia="Calibri" w:hAnsi="Calibri" w:cs="Times New Roman"/>
              </w:rPr>
              <w:t xml:space="preserve"> </w:t>
            </w:r>
          </w:p>
          <w:p w14:paraId="389A6C4B" w14:textId="6B82907E" w:rsidR="00195E4E" w:rsidRPr="007D0337" w:rsidRDefault="00195E4E" w:rsidP="00195E4E">
            <w:pPr>
              <w:rPr>
                <w:rFonts w:eastAsia="Calibri" w:cstheme="minorHAnsi"/>
                <w:b/>
                <w:bCs/>
              </w:rPr>
            </w:pPr>
            <w:r w:rsidRPr="003E040F">
              <w:rPr>
                <w:rFonts w:ascii="Calibri" w:eastAsia="Calibri" w:hAnsi="Calibri" w:cs="Times New Roman"/>
              </w:rPr>
              <w:t>La carica elettrica. Fenomeni di elettrizzazione. Conduttori e isolanti. La legge di Coulomb. Campo elettrico e linee di campo. Campo elettrico generato da una carica puntiforme. Campo elettrico all’interno di un condensatore. Flusso del campo elettrico e teorema di Gauss.</w:t>
            </w:r>
          </w:p>
          <w:p w14:paraId="17394B25" w14:textId="77777777" w:rsidR="00195E4E" w:rsidRPr="007D0337" w:rsidRDefault="00195E4E" w:rsidP="00195E4E">
            <w:pPr>
              <w:rPr>
                <w:rFonts w:eastAsia="Calibri" w:cstheme="minorHAnsi"/>
                <w:b/>
                <w:bCs/>
              </w:rPr>
            </w:pPr>
          </w:p>
          <w:p w14:paraId="0C049260" w14:textId="77777777" w:rsidR="00195E4E" w:rsidRPr="007D0337" w:rsidRDefault="00195E4E" w:rsidP="00195E4E">
            <w:pPr>
              <w:rPr>
                <w:rFonts w:eastAsia="Calibri" w:cstheme="minorHAnsi"/>
              </w:rPr>
            </w:pPr>
          </w:p>
          <w:p w14:paraId="26702EBD" w14:textId="77777777" w:rsidR="00195E4E" w:rsidRPr="007D0337" w:rsidRDefault="00195E4E" w:rsidP="00195E4E">
            <w:pPr>
              <w:rPr>
                <w:rFonts w:eastAsia="Calibri" w:cstheme="minorHAnsi"/>
              </w:rPr>
            </w:pPr>
          </w:p>
        </w:tc>
        <w:tc>
          <w:tcPr>
            <w:tcW w:w="7087" w:type="dxa"/>
          </w:tcPr>
          <w:p w14:paraId="6ECBBC48" w14:textId="77777777" w:rsidR="00195E4E" w:rsidRPr="003E040F" w:rsidRDefault="00195E4E" w:rsidP="00195E4E">
            <w:pPr>
              <w:rPr>
                <w:rFonts w:ascii="Calibri" w:eastAsia="Calibri" w:hAnsi="Calibri" w:cs="Times New Roman"/>
              </w:rPr>
            </w:pPr>
            <w:r w:rsidRPr="003E040F">
              <w:rPr>
                <w:rFonts w:ascii="Calibri" w:eastAsia="Calibri" w:hAnsi="Calibri" w:cs="Times New Roman"/>
              </w:rPr>
              <w:t xml:space="preserve">Utilizzare il modello del gas ideale come approssimazione del comportamento dei gas reali. Risolvere semplici problemi sui gas reali applicando le leggi dei gas ideali e l’equazione di stato. Applicare i principi della termodinamica per calcolare il lavoro, l’energia interna, il calore assorbito o ceduto in una trasformazione o in un ciclo termico. </w:t>
            </w:r>
          </w:p>
          <w:p w14:paraId="190316BC" w14:textId="77777777" w:rsidR="00195E4E" w:rsidRPr="003E040F" w:rsidRDefault="00195E4E" w:rsidP="00195E4E">
            <w:pPr>
              <w:rPr>
                <w:rFonts w:ascii="Calibri" w:eastAsia="Calibri" w:hAnsi="Calibri" w:cs="Times New Roman"/>
              </w:rPr>
            </w:pPr>
          </w:p>
          <w:p w14:paraId="268BF873" w14:textId="77777777" w:rsidR="00195E4E" w:rsidRPr="003E040F" w:rsidRDefault="00195E4E" w:rsidP="00195E4E">
            <w:pPr>
              <w:rPr>
                <w:rFonts w:ascii="Calibri" w:eastAsia="Calibri" w:hAnsi="Calibri" w:cs="Times New Roman"/>
              </w:rPr>
            </w:pPr>
            <w:r w:rsidRPr="003E040F">
              <w:rPr>
                <w:rFonts w:ascii="Calibri" w:eastAsia="Calibri" w:hAnsi="Calibri" w:cs="Times New Roman"/>
              </w:rPr>
              <w:t xml:space="preserve">Utilizzare la funzione d’onda per risolvere problemi sulle onde. Calcolare l’intensità sonora e il livello di intensità sonora. Risolvere problemi relativi all’effetto Doppler di onde sonore. Risolvere semplici problemi sulla riflessione e rifrazione. </w:t>
            </w:r>
          </w:p>
          <w:p w14:paraId="62C7188F" w14:textId="77777777" w:rsidR="00195E4E" w:rsidRPr="003E040F" w:rsidRDefault="00195E4E" w:rsidP="00195E4E">
            <w:pPr>
              <w:rPr>
                <w:rFonts w:ascii="Calibri" w:eastAsia="Calibri" w:hAnsi="Calibri" w:cs="Times New Roman"/>
              </w:rPr>
            </w:pPr>
            <w:r w:rsidRPr="003E040F">
              <w:rPr>
                <w:rFonts w:ascii="Calibri" w:eastAsia="Calibri" w:hAnsi="Calibri" w:cs="Times New Roman"/>
              </w:rPr>
              <w:t>Riconoscere in quali condizioni si può avere un fenomeno di interferenza o di diffrazione ·</w:t>
            </w:r>
          </w:p>
          <w:p w14:paraId="0B061C6A" w14:textId="77777777" w:rsidR="00195E4E" w:rsidRPr="003E040F" w:rsidRDefault="00195E4E" w:rsidP="00195E4E">
            <w:pPr>
              <w:rPr>
                <w:rFonts w:ascii="Calibri" w:eastAsia="Calibri" w:hAnsi="Calibri" w:cs="Times New Roman"/>
              </w:rPr>
            </w:pPr>
          </w:p>
          <w:p w14:paraId="047CC8A8" w14:textId="77777777" w:rsidR="00195E4E" w:rsidRPr="003E040F" w:rsidRDefault="00195E4E" w:rsidP="00195E4E">
            <w:pPr>
              <w:rPr>
                <w:rFonts w:ascii="Calibri" w:eastAsia="Calibri" w:hAnsi="Calibri" w:cs="Times New Roman"/>
              </w:rPr>
            </w:pPr>
            <w:r w:rsidRPr="003E040F">
              <w:rPr>
                <w:rFonts w:ascii="Calibri" w:eastAsia="Calibri" w:hAnsi="Calibri" w:cs="Times New Roman"/>
              </w:rPr>
              <w:t>Determinare la forza elettrica fra cariche puntiformi utilizzando anche il principio di sovrapposizione. Determinare il vettore campo elettrico prodotto da una distribuzione di cariche. Calcolare il flusso del campo elettrico attraverso una superficie.</w:t>
            </w:r>
          </w:p>
          <w:p w14:paraId="422A86B5" w14:textId="77777777" w:rsidR="00195E4E" w:rsidRPr="003E040F" w:rsidRDefault="00195E4E" w:rsidP="00195E4E">
            <w:pPr>
              <w:rPr>
                <w:rFonts w:ascii="Calibri" w:eastAsia="Calibri" w:hAnsi="Calibri" w:cs="Times New Roman"/>
              </w:rPr>
            </w:pPr>
          </w:p>
          <w:p w14:paraId="44AEBEE4" w14:textId="747EB800" w:rsidR="00195E4E" w:rsidRPr="007D0337" w:rsidRDefault="00195E4E" w:rsidP="00195E4E">
            <w:pPr>
              <w:rPr>
                <w:rFonts w:eastAsia="Calibri" w:cstheme="minorHAnsi"/>
              </w:rPr>
            </w:pPr>
            <w:r w:rsidRPr="003E040F">
              <w:rPr>
                <w:rFonts w:ascii="Calibri" w:eastAsia="Calibri" w:hAnsi="Calibri" w:cs="Times New Roman"/>
              </w:rPr>
              <w:lastRenderedPageBreak/>
              <w:t>*Si precisa che capacità e competenze relative ai saperi minimi sono riferite a contesti con basso livello di difficoltà, nella risoluzione dei problemi, in particolare, è richiesta la semplice applicazione di una o due leggi fisiche.</w:t>
            </w:r>
          </w:p>
        </w:tc>
      </w:tr>
    </w:tbl>
    <w:p w14:paraId="13059A68" w14:textId="43185D7F" w:rsidR="007D0337" w:rsidRPr="001176AB" w:rsidRDefault="007D0337">
      <w:pPr>
        <w:rPr>
          <w:rFonts w:cstheme="minorHAnsi"/>
        </w:rPr>
      </w:pPr>
    </w:p>
    <w:tbl>
      <w:tblPr>
        <w:tblStyle w:val="Grigliatabella1"/>
        <w:tblW w:w="5012" w:type="pct"/>
        <w:tblLook w:val="04A0" w:firstRow="1" w:lastRow="0" w:firstColumn="1" w:lastColumn="0" w:noHBand="0" w:noVBand="1"/>
      </w:tblPr>
      <w:tblGrid>
        <w:gridCol w:w="7224"/>
        <w:gridCol w:w="7087"/>
      </w:tblGrid>
      <w:tr w:rsidR="007D0337" w:rsidRPr="007D0337" w14:paraId="0EC6C50A" w14:textId="77777777" w:rsidTr="00D25A76">
        <w:tc>
          <w:tcPr>
            <w:tcW w:w="5000" w:type="pct"/>
            <w:gridSpan w:val="2"/>
            <w:tcBorders>
              <w:top w:val="single" w:sz="4" w:space="0" w:color="000000"/>
              <w:left w:val="single" w:sz="4" w:space="0" w:color="000000"/>
              <w:bottom w:val="single" w:sz="4" w:space="0" w:color="000000"/>
            </w:tcBorders>
            <w:shd w:val="clear" w:color="auto" w:fill="auto"/>
          </w:tcPr>
          <w:p w14:paraId="25F90619" w14:textId="688E674C" w:rsidR="007D0337" w:rsidRPr="007D0337" w:rsidRDefault="007D0337" w:rsidP="00D25A76">
            <w:pPr>
              <w:jc w:val="center"/>
              <w:rPr>
                <w:rFonts w:eastAsia="Calibri" w:cstheme="minorHAnsi"/>
                <w:b/>
              </w:rPr>
            </w:pPr>
            <w:r w:rsidRPr="007D0337">
              <w:rPr>
                <w:rFonts w:eastAsia="Calibri" w:cstheme="minorHAnsi"/>
                <w:b/>
              </w:rPr>
              <w:t>MATEMATICA</w:t>
            </w:r>
          </w:p>
          <w:p w14:paraId="07C43F8D" w14:textId="77777777" w:rsidR="007D0337" w:rsidRPr="007D0337" w:rsidRDefault="007D0337" w:rsidP="00D25A76">
            <w:pPr>
              <w:rPr>
                <w:rFonts w:eastAsia="Times New Roman" w:cstheme="minorHAnsi"/>
                <w:b/>
                <w:bCs/>
                <w:i/>
                <w:lang w:eastAsia="it-IT"/>
              </w:rPr>
            </w:pPr>
          </w:p>
        </w:tc>
      </w:tr>
      <w:tr w:rsidR="007D0337" w:rsidRPr="007D0337" w14:paraId="5FFC8FF4" w14:textId="77777777" w:rsidTr="00D25A76">
        <w:tc>
          <w:tcPr>
            <w:tcW w:w="5000" w:type="pct"/>
            <w:gridSpan w:val="2"/>
            <w:tcBorders>
              <w:top w:val="single" w:sz="4" w:space="0" w:color="000000"/>
              <w:left w:val="single" w:sz="4" w:space="0" w:color="000000"/>
              <w:bottom w:val="single" w:sz="4" w:space="0" w:color="000000"/>
            </w:tcBorders>
            <w:shd w:val="clear" w:color="auto" w:fill="auto"/>
          </w:tcPr>
          <w:p w14:paraId="7A81C8AD" w14:textId="77777777" w:rsidR="007D0337" w:rsidRPr="007D0337" w:rsidRDefault="007D0337" w:rsidP="007D0337">
            <w:pPr>
              <w:snapToGrid w:val="0"/>
              <w:spacing w:before="8" w:after="8"/>
              <w:rPr>
                <w:rFonts w:eastAsia="Calibri" w:cstheme="minorHAnsi"/>
                <w:b/>
                <w:bCs/>
                <w:color w:val="000000"/>
              </w:rPr>
            </w:pPr>
            <w:r w:rsidRPr="007D0337">
              <w:rPr>
                <w:rFonts w:eastAsia="Calibri" w:cstheme="minorHAnsi"/>
                <w:b/>
                <w:bCs/>
                <w:color w:val="000000"/>
              </w:rPr>
              <w:t>GONIOMETRIA</w:t>
            </w:r>
          </w:p>
        </w:tc>
      </w:tr>
      <w:tr w:rsidR="007D0337" w:rsidRPr="007D0337" w14:paraId="0E46691C" w14:textId="77777777" w:rsidTr="00D25A76">
        <w:tc>
          <w:tcPr>
            <w:tcW w:w="2524" w:type="pct"/>
          </w:tcPr>
          <w:p w14:paraId="772B6E43" w14:textId="315101F4" w:rsidR="007D0337" w:rsidRPr="007D0337" w:rsidRDefault="00CA38A5" w:rsidP="007D0337">
            <w:pPr>
              <w:tabs>
                <w:tab w:val="left" w:pos="704"/>
              </w:tabs>
              <w:jc w:val="both"/>
              <w:rPr>
                <w:rFonts w:eastAsia="Times New Roman" w:cstheme="minorHAnsi"/>
                <w:b/>
                <w:lang w:eastAsia="it-IT"/>
              </w:rPr>
            </w:pPr>
            <w:r w:rsidRPr="007D0337">
              <w:rPr>
                <w:rFonts w:eastAsia="Times New Roman" w:cstheme="minorHAnsi"/>
                <w:b/>
                <w:lang w:eastAsia="it-IT"/>
              </w:rPr>
              <w:t>CONOSCENZE</w:t>
            </w:r>
          </w:p>
        </w:tc>
        <w:tc>
          <w:tcPr>
            <w:tcW w:w="2476" w:type="pct"/>
          </w:tcPr>
          <w:p w14:paraId="5831EC63" w14:textId="3C1F45E8" w:rsidR="007D0337" w:rsidRPr="007D0337" w:rsidRDefault="00CA38A5" w:rsidP="007D0337">
            <w:pPr>
              <w:rPr>
                <w:rFonts w:eastAsia="Times New Roman" w:cstheme="minorHAnsi"/>
                <w:b/>
                <w:color w:val="FF0000"/>
                <w:lang w:eastAsia="it-IT"/>
              </w:rPr>
            </w:pPr>
            <w:r w:rsidRPr="007D0337">
              <w:rPr>
                <w:rFonts w:eastAsia="Calibri" w:cstheme="minorHAnsi"/>
                <w:b/>
                <w:bCs/>
                <w:lang w:eastAsia="it-IT"/>
              </w:rPr>
              <w:t>ABILITA</w:t>
            </w:r>
            <w:r w:rsidRPr="007D0337">
              <w:rPr>
                <w:rFonts w:eastAsia="Calibri" w:cstheme="minorHAnsi"/>
                <w:b/>
                <w:lang w:eastAsia="it-IT"/>
              </w:rPr>
              <w:t>’</w:t>
            </w:r>
          </w:p>
        </w:tc>
      </w:tr>
      <w:tr w:rsidR="007D0337" w:rsidRPr="007D0337" w14:paraId="16DDAEEF" w14:textId="77777777" w:rsidTr="00D25A76">
        <w:tc>
          <w:tcPr>
            <w:tcW w:w="2524" w:type="pct"/>
          </w:tcPr>
          <w:p w14:paraId="749F3C93" w14:textId="77777777" w:rsidR="00195E4E" w:rsidRPr="00195E4E" w:rsidRDefault="00195E4E" w:rsidP="00195E4E">
            <w:pPr>
              <w:ind w:left="33"/>
              <w:contextualSpacing/>
              <w:rPr>
                <w:rFonts w:eastAsia="Calibri" w:cstheme="minorHAnsi"/>
                <w:color w:val="000000"/>
              </w:rPr>
            </w:pPr>
            <w:r w:rsidRPr="00195E4E">
              <w:rPr>
                <w:rFonts w:eastAsia="Calibri" w:cstheme="minorHAnsi"/>
                <w:color w:val="000000"/>
              </w:rPr>
              <w:t>Gradi e sistema sessagesimale; sottomultipli del grado; misura angolare e lineare di un arco; definizione di radiante.</w:t>
            </w:r>
          </w:p>
          <w:p w14:paraId="1BE3C4FF" w14:textId="77777777" w:rsidR="00195E4E" w:rsidRPr="00195E4E" w:rsidRDefault="00195E4E" w:rsidP="00195E4E">
            <w:pPr>
              <w:ind w:left="33"/>
              <w:contextualSpacing/>
              <w:rPr>
                <w:rFonts w:eastAsia="Calibri" w:cstheme="minorHAnsi"/>
                <w:color w:val="000000"/>
              </w:rPr>
            </w:pPr>
            <w:r w:rsidRPr="00195E4E">
              <w:rPr>
                <w:rFonts w:eastAsia="Calibri" w:cstheme="minorHAnsi"/>
                <w:color w:val="000000"/>
              </w:rPr>
              <w:t>Misure in gradi e radianti di angoli notevoli.</w:t>
            </w:r>
          </w:p>
          <w:p w14:paraId="0C092C34" w14:textId="77777777" w:rsidR="00195E4E" w:rsidRPr="00195E4E" w:rsidRDefault="00195E4E" w:rsidP="00195E4E">
            <w:pPr>
              <w:ind w:left="33"/>
              <w:contextualSpacing/>
              <w:rPr>
                <w:rFonts w:eastAsia="Calibri" w:cstheme="minorHAnsi"/>
                <w:color w:val="000000"/>
              </w:rPr>
            </w:pPr>
            <w:r w:rsidRPr="00195E4E">
              <w:rPr>
                <w:rFonts w:eastAsia="Calibri" w:cstheme="minorHAnsi"/>
                <w:color w:val="000000"/>
              </w:rPr>
              <w:t>Angoli orientati; circonferenza goniometrica; punto associato; quadranti; definizione di seno, coseno, tangente e cotangente sulla circonferenza goniometrica.</w:t>
            </w:r>
          </w:p>
          <w:p w14:paraId="56F177E5" w14:textId="77777777" w:rsidR="00195E4E" w:rsidRPr="00195E4E" w:rsidRDefault="00195E4E" w:rsidP="00195E4E">
            <w:pPr>
              <w:ind w:left="33"/>
              <w:contextualSpacing/>
              <w:rPr>
                <w:rFonts w:eastAsia="Calibri" w:cstheme="minorHAnsi"/>
                <w:color w:val="000000"/>
              </w:rPr>
            </w:pPr>
            <w:r w:rsidRPr="00195E4E">
              <w:rPr>
                <w:rFonts w:eastAsia="Calibri" w:cstheme="minorHAnsi"/>
                <w:color w:val="000000"/>
              </w:rPr>
              <w:t>I e II relazione fondamentale della goniometria; definizione analitica di tangente, cotangente, secante, cosecante.</w:t>
            </w:r>
          </w:p>
          <w:p w14:paraId="08915E17" w14:textId="77777777" w:rsidR="00195E4E" w:rsidRPr="00195E4E" w:rsidRDefault="00195E4E" w:rsidP="00195E4E">
            <w:pPr>
              <w:ind w:left="33"/>
              <w:contextualSpacing/>
              <w:rPr>
                <w:rFonts w:eastAsia="Calibri" w:cstheme="minorHAnsi"/>
                <w:color w:val="000000"/>
              </w:rPr>
            </w:pPr>
            <w:r w:rsidRPr="00195E4E">
              <w:rPr>
                <w:rFonts w:eastAsia="Calibri" w:cstheme="minorHAnsi"/>
                <w:color w:val="000000"/>
              </w:rPr>
              <w:t>Significato goniometrico del coefficiente angolare di una retta.</w:t>
            </w:r>
          </w:p>
          <w:p w14:paraId="4BD36049" w14:textId="77777777" w:rsidR="00195E4E" w:rsidRPr="00195E4E" w:rsidRDefault="00195E4E" w:rsidP="00195E4E">
            <w:pPr>
              <w:ind w:left="33"/>
              <w:contextualSpacing/>
              <w:rPr>
                <w:rFonts w:eastAsia="Calibri" w:cstheme="minorHAnsi"/>
                <w:color w:val="000000"/>
              </w:rPr>
            </w:pPr>
            <w:r w:rsidRPr="00195E4E">
              <w:rPr>
                <w:rFonts w:eastAsia="Calibri" w:cstheme="minorHAnsi"/>
                <w:color w:val="000000"/>
              </w:rPr>
              <w:t>Variazioni, grafici e periodicità di seno, coseno, tangente e cotangente.</w:t>
            </w:r>
          </w:p>
          <w:p w14:paraId="0721B8C0" w14:textId="77777777" w:rsidR="00195E4E" w:rsidRPr="00195E4E" w:rsidRDefault="00195E4E" w:rsidP="00195E4E">
            <w:pPr>
              <w:ind w:left="33"/>
              <w:contextualSpacing/>
              <w:rPr>
                <w:rFonts w:eastAsia="Calibri" w:cstheme="minorHAnsi"/>
                <w:color w:val="000000"/>
              </w:rPr>
            </w:pPr>
            <w:r w:rsidRPr="00195E4E">
              <w:rPr>
                <w:rFonts w:eastAsia="Calibri" w:cstheme="minorHAnsi"/>
                <w:color w:val="000000"/>
              </w:rPr>
              <w:t>Archi associati.</w:t>
            </w:r>
          </w:p>
          <w:p w14:paraId="33B94444" w14:textId="77777777" w:rsidR="00195E4E" w:rsidRPr="00195E4E" w:rsidRDefault="00195E4E" w:rsidP="00195E4E">
            <w:pPr>
              <w:ind w:left="33"/>
              <w:contextualSpacing/>
              <w:rPr>
                <w:rFonts w:eastAsia="Calibri" w:cstheme="minorHAnsi"/>
                <w:color w:val="000000"/>
              </w:rPr>
            </w:pPr>
            <w:r w:rsidRPr="00195E4E">
              <w:rPr>
                <w:rFonts w:eastAsia="Calibri" w:cstheme="minorHAnsi"/>
                <w:color w:val="000000"/>
              </w:rPr>
              <w:t>Formule di addizione e sottrazione e formule di duplicazione del seno e del coseno.</w:t>
            </w:r>
          </w:p>
          <w:p w14:paraId="5F53EA98" w14:textId="657CA61D" w:rsidR="007D0337" w:rsidRPr="007D0337" w:rsidRDefault="00195E4E" w:rsidP="00195E4E">
            <w:pPr>
              <w:ind w:left="33"/>
              <w:contextualSpacing/>
              <w:rPr>
                <w:rFonts w:eastAsia="Calibri" w:cstheme="minorHAnsi"/>
                <w:lang w:eastAsia="it-IT"/>
              </w:rPr>
            </w:pPr>
            <w:r w:rsidRPr="003E040F">
              <w:rPr>
                <w:rFonts w:eastAsia="Calibri" w:cstheme="minorHAnsi"/>
                <w:color w:val="000000"/>
              </w:rPr>
              <w:t>Soluzione di equazioni e disequazioni goniometriche di vari tipi.</w:t>
            </w:r>
          </w:p>
        </w:tc>
        <w:tc>
          <w:tcPr>
            <w:tcW w:w="2476" w:type="pct"/>
          </w:tcPr>
          <w:p w14:paraId="47247929" w14:textId="77777777" w:rsidR="00195E4E" w:rsidRPr="00195E4E" w:rsidRDefault="00195E4E" w:rsidP="00195E4E">
            <w:pPr>
              <w:contextualSpacing/>
              <w:rPr>
                <w:rFonts w:eastAsia="Calibri" w:cstheme="minorHAnsi"/>
              </w:rPr>
            </w:pPr>
            <w:r w:rsidRPr="00195E4E">
              <w:rPr>
                <w:rFonts w:eastAsia="Calibri" w:cstheme="minorHAnsi"/>
              </w:rPr>
              <w:t>Convertire tra misure di angoli in primi e secondi e misure di angoli in forma decimale.</w:t>
            </w:r>
          </w:p>
          <w:p w14:paraId="5D48E280" w14:textId="77777777" w:rsidR="00195E4E" w:rsidRPr="00195E4E" w:rsidRDefault="00195E4E" w:rsidP="00195E4E">
            <w:pPr>
              <w:contextualSpacing/>
              <w:rPr>
                <w:rFonts w:eastAsia="Calibri" w:cstheme="minorHAnsi"/>
              </w:rPr>
            </w:pPr>
            <w:r w:rsidRPr="00195E4E">
              <w:rPr>
                <w:rFonts w:eastAsia="Calibri" w:cstheme="minorHAnsi"/>
              </w:rPr>
              <w:t>Effettuare la conversione gradi-radianti e viceversa.</w:t>
            </w:r>
          </w:p>
          <w:p w14:paraId="502622B7" w14:textId="77777777" w:rsidR="00195E4E" w:rsidRPr="00195E4E" w:rsidRDefault="00195E4E" w:rsidP="00195E4E">
            <w:pPr>
              <w:contextualSpacing/>
              <w:rPr>
                <w:rFonts w:eastAsia="Calibri" w:cstheme="minorHAnsi"/>
              </w:rPr>
            </w:pPr>
            <w:r w:rsidRPr="00195E4E">
              <w:rPr>
                <w:rFonts w:eastAsia="Calibri" w:cstheme="minorHAnsi"/>
              </w:rPr>
              <w:t>Ricavare le funzioni goniometriche di un angolo nota una di esse.</w:t>
            </w:r>
          </w:p>
          <w:p w14:paraId="620E94A1" w14:textId="77777777" w:rsidR="00195E4E" w:rsidRPr="00195E4E" w:rsidRDefault="00195E4E" w:rsidP="00195E4E">
            <w:pPr>
              <w:contextualSpacing/>
              <w:rPr>
                <w:rFonts w:eastAsia="Calibri" w:cstheme="minorHAnsi"/>
              </w:rPr>
            </w:pPr>
            <w:r w:rsidRPr="00195E4E">
              <w:rPr>
                <w:rFonts w:eastAsia="Calibri" w:cstheme="minorHAnsi"/>
              </w:rPr>
              <w:t>Calcolare il valore di espressioni contenenti funzioni goniometriche.</w:t>
            </w:r>
          </w:p>
          <w:p w14:paraId="6468CFA2" w14:textId="77777777" w:rsidR="00195E4E" w:rsidRPr="00195E4E" w:rsidRDefault="00195E4E" w:rsidP="00195E4E">
            <w:pPr>
              <w:contextualSpacing/>
              <w:rPr>
                <w:rFonts w:eastAsia="Calibri" w:cstheme="minorHAnsi"/>
              </w:rPr>
            </w:pPr>
            <w:r w:rsidRPr="00195E4E">
              <w:rPr>
                <w:rFonts w:eastAsia="Calibri" w:cstheme="minorHAnsi"/>
              </w:rPr>
              <w:t>Trasformare un'espressione goniometrica in una equivalente contenente una sola funzione goniometrica.</w:t>
            </w:r>
          </w:p>
          <w:p w14:paraId="23F27051" w14:textId="77777777" w:rsidR="00195E4E" w:rsidRPr="00195E4E" w:rsidRDefault="00195E4E" w:rsidP="00195E4E">
            <w:pPr>
              <w:contextualSpacing/>
              <w:rPr>
                <w:rFonts w:eastAsia="Calibri" w:cstheme="minorHAnsi"/>
              </w:rPr>
            </w:pPr>
            <w:r w:rsidRPr="00195E4E">
              <w:rPr>
                <w:rFonts w:eastAsia="Calibri" w:cstheme="minorHAnsi"/>
              </w:rPr>
              <w:t>Verificare identità goniometriche.</w:t>
            </w:r>
          </w:p>
          <w:p w14:paraId="26CB8D92" w14:textId="77777777" w:rsidR="00195E4E" w:rsidRPr="00195E4E" w:rsidRDefault="00195E4E" w:rsidP="00195E4E">
            <w:pPr>
              <w:contextualSpacing/>
              <w:rPr>
                <w:rFonts w:eastAsia="Calibri" w:cstheme="minorHAnsi"/>
              </w:rPr>
            </w:pPr>
            <w:r w:rsidRPr="00195E4E">
              <w:rPr>
                <w:rFonts w:eastAsia="Calibri" w:cstheme="minorHAnsi"/>
              </w:rPr>
              <w:t>Determinare il periodo di una funzione goniometrica.</w:t>
            </w:r>
          </w:p>
          <w:p w14:paraId="6A02F214" w14:textId="77777777" w:rsidR="00195E4E" w:rsidRPr="00195E4E" w:rsidRDefault="00195E4E" w:rsidP="00195E4E">
            <w:pPr>
              <w:contextualSpacing/>
              <w:rPr>
                <w:rFonts w:eastAsia="Calibri" w:cstheme="minorHAnsi"/>
              </w:rPr>
            </w:pPr>
            <w:r w:rsidRPr="00195E4E">
              <w:rPr>
                <w:rFonts w:eastAsia="Calibri" w:cstheme="minorHAnsi"/>
              </w:rPr>
              <w:t>Ricavare i valori delle funzioni goniometriche di angoli associati ad angoli del I quadrante e di angoli complementari nel I quadrante.</w:t>
            </w:r>
          </w:p>
          <w:p w14:paraId="0E0DD384" w14:textId="77777777" w:rsidR="00195E4E" w:rsidRPr="00195E4E" w:rsidRDefault="00195E4E" w:rsidP="00195E4E">
            <w:pPr>
              <w:contextualSpacing/>
              <w:rPr>
                <w:rFonts w:eastAsia="Calibri" w:cstheme="minorHAnsi"/>
              </w:rPr>
            </w:pPr>
            <w:r w:rsidRPr="00195E4E">
              <w:rPr>
                <w:rFonts w:eastAsia="Calibri" w:cstheme="minorHAnsi"/>
              </w:rPr>
              <w:t>Effettuare la riduzione al primo quadrante.</w:t>
            </w:r>
          </w:p>
          <w:p w14:paraId="43783828" w14:textId="77777777" w:rsidR="00195E4E" w:rsidRPr="00195E4E" w:rsidRDefault="00195E4E" w:rsidP="00195E4E">
            <w:pPr>
              <w:contextualSpacing/>
              <w:rPr>
                <w:rFonts w:eastAsia="Calibri" w:cstheme="minorHAnsi"/>
              </w:rPr>
            </w:pPr>
            <w:r w:rsidRPr="00195E4E">
              <w:rPr>
                <w:rFonts w:eastAsia="Calibri" w:cstheme="minorHAnsi"/>
              </w:rPr>
              <w:t>Utilizzare le formule goniometriche.</w:t>
            </w:r>
          </w:p>
          <w:p w14:paraId="760F4220" w14:textId="77777777" w:rsidR="00195E4E" w:rsidRPr="00195E4E" w:rsidRDefault="00195E4E" w:rsidP="00195E4E">
            <w:pPr>
              <w:contextualSpacing/>
              <w:rPr>
                <w:rFonts w:eastAsia="Calibri" w:cstheme="minorHAnsi"/>
              </w:rPr>
            </w:pPr>
            <w:r w:rsidRPr="00195E4E">
              <w:rPr>
                <w:rFonts w:eastAsia="Calibri" w:cstheme="minorHAnsi"/>
              </w:rPr>
              <w:t>Risolvere equazioni goniometriche elementari.</w:t>
            </w:r>
          </w:p>
          <w:p w14:paraId="4268BF89" w14:textId="77777777" w:rsidR="00195E4E" w:rsidRPr="00195E4E" w:rsidRDefault="00195E4E" w:rsidP="00195E4E">
            <w:pPr>
              <w:contextualSpacing/>
              <w:rPr>
                <w:rFonts w:eastAsia="Calibri" w:cstheme="minorHAnsi"/>
              </w:rPr>
            </w:pPr>
            <w:r w:rsidRPr="00195E4E">
              <w:rPr>
                <w:rFonts w:eastAsia="Calibri" w:cstheme="minorHAnsi"/>
              </w:rPr>
              <w:t>Risolvere equazioni riconducibili ad equazioni elementari.</w:t>
            </w:r>
          </w:p>
          <w:p w14:paraId="4788B2A0" w14:textId="77777777" w:rsidR="00195E4E" w:rsidRPr="00195E4E" w:rsidRDefault="00195E4E" w:rsidP="00195E4E">
            <w:pPr>
              <w:contextualSpacing/>
              <w:rPr>
                <w:rFonts w:eastAsia="Calibri" w:cstheme="minorHAnsi"/>
              </w:rPr>
            </w:pPr>
            <w:r w:rsidRPr="00195E4E">
              <w:rPr>
                <w:rFonts w:eastAsia="Calibri" w:cstheme="minorHAnsi"/>
              </w:rPr>
              <w:t>Risolvere equazioni lineari in seno e coseno.</w:t>
            </w:r>
          </w:p>
          <w:p w14:paraId="62398561" w14:textId="77777777" w:rsidR="00195E4E" w:rsidRPr="00195E4E" w:rsidRDefault="00195E4E" w:rsidP="00195E4E">
            <w:pPr>
              <w:contextualSpacing/>
              <w:rPr>
                <w:rFonts w:eastAsia="Calibri" w:cstheme="minorHAnsi"/>
              </w:rPr>
            </w:pPr>
            <w:r w:rsidRPr="00195E4E">
              <w:rPr>
                <w:rFonts w:eastAsia="Calibri" w:cstheme="minorHAnsi"/>
              </w:rPr>
              <w:t>Risolvere equazioni omogenee di 2° grado in seno e coseno.</w:t>
            </w:r>
          </w:p>
          <w:p w14:paraId="53BED199" w14:textId="77777777" w:rsidR="00195E4E" w:rsidRPr="00195E4E" w:rsidRDefault="00195E4E" w:rsidP="00195E4E">
            <w:pPr>
              <w:contextualSpacing/>
              <w:rPr>
                <w:rFonts w:eastAsia="Calibri" w:cstheme="minorHAnsi"/>
              </w:rPr>
            </w:pPr>
            <w:r w:rsidRPr="00195E4E">
              <w:rPr>
                <w:rFonts w:eastAsia="Calibri" w:cstheme="minorHAnsi"/>
              </w:rPr>
              <w:t>Risolvere disequazioni goniometriche elementari.</w:t>
            </w:r>
          </w:p>
          <w:p w14:paraId="064B6E93" w14:textId="5A7BC1FB" w:rsidR="007D0337" w:rsidRPr="007D0337" w:rsidRDefault="00195E4E" w:rsidP="00195E4E">
            <w:pPr>
              <w:contextualSpacing/>
              <w:rPr>
                <w:rFonts w:eastAsia="Calibri" w:cstheme="minorHAnsi"/>
              </w:rPr>
            </w:pPr>
            <w:r w:rsidRPr="003E040F">
              <w:rPr>
                <w:rFonts w:eastAsia="Calibri" w:cstheme="minorHAnsi"/>
              </w:rPr>
              <w:t>Risolvere disequazioni goniometriche riconducibili</w:t>
            </w:r>
          </w:p>
        </w:tc>
      </w:tr>
      <w:tr w:rsidR="007D0337" w:rsidRPr="007D0337" w14:paraId="1F32C961" w14:textId="77777777" w:rsidTr="00D25A76">
        <w:tc>
          <w:tcPr>
            <w:tcW w:w="5000" w:type="pct"/>
            <w:gridSpan w:val="2"/>
          </w:tcPr>
          <w:p w14:paraId="518CBCC6" w14:textId="77777777" w:rsidR="007D0337" w:rsidRPr="007D0337" w:rsidRDefault="007D0337" w:rsidP="007D0337">
            <w:pPr>
              <w:contextualSpacing/>
              <w:rPr>
                <w:rFonts w:eastAsia="Calibri" w:cstheme="minorHAnsi"/>
                <w:b/>
              </w:rPr>
            </w:pPr>
            <w:r w:rsidRPr="007D0337">
              <w:rPr>
                <w:rFonts w:eastAsia="Calibri" w:cstheme="minorHAnsi"/>
                <w:b/>
              </w:rPr>
              <w:t>TRIGONOMETRIA</w:t>
            </w:r>
          </w:p>
        </w:tc>
      </w:tr>
      <w:tr w:rsidR="007D0337" w:rsidRPr="007D0337" w14:paraId="560925D0" w14:textId="77777777" w:rsidTr="00D25A76">
        <w:tc>
          <w:tcPr>
            <w:tcW w:w="2524" w:type="pct"/>
          </w:tcPr>
          <w:p w14:paraId="7A6452B8" w14:textId="77777777" w:rsidR="007D0337" w:rsidRPr="007D0337" w:rsidRDefault="007D0337" w:rsidP="007D0337">
            <w:pPr>
              <w:rPr>
                <w:rFonts w:eastAsia="Calibri" w:cstheme="minorHAnsi"/>
                <w:b/>
              </w:rPr>
            </w:pPr>
            <w:r w:rsidRPr="007D0337">
              <w:rPr>
                <w:rFonts w:eastAsia="Calibri" w:cstheme="minorHAnsi"/>
                <w:b/>
              </w:rPr>
              <w:t>Conoscenze</w:t>
            </w:r>
          </w:p>
        </w:tc>
        <w:tc>
          <w:tcPr>
            <w:tcW w:w="2476" w:type="pct"/>
          </w:tcPr>
          <w:p w14:paraId="75C65DCB" w14:textId="77777777" w:rsidR="007D0337" w:rsidRPr="007D0337" w:rsidRDefault="007D0337" w:rsidP="007D0337">
            <w:pPr>
              <w:rPr>
                <w:rFonts w:eastAsia="Calibri" w:cstheme="minorHAnsi"/>
                <w:b/>
              </w:rPr>
            </w:pPr>
            <w:proofErr w:type="spellStart"/>
            <w:r w:rsidRPr="007D0337">
              <w:rPr>
                <w:rFonts w:eastAsia="Calibri" w:cstheme="minorHAnsi"/>
                <w:b/>
              </w:rPr>
              <w:t>Abilita’</w:t>
            </w:r>
            <w:proofErr w:type="spellEnd"/>
          </w:p>
        </w:tc>
      </w:tr>
      <w:tr w:rsidR="007D0337" w:rsidRPr="007D0337" w14:paraId="4C4AB193" w14:textId="77777777" w:rsidTr="00D25A76">
        <w:tc>
          <w:tcPr>
            <w:tcW w:w="2524" w:type="pct"/>
          </w:tcPr>
          <w:p w14:paraId="1148BEF7" w14:textId="77777777" w:rsidR="00195E4E" w:rsidRPr="00195E4E" w:rsidRDefault="00195E4E" w:rsidP="00195E4E">
            <w:pPr>
              <w:rPr>
                <w:rFonts w:eastAsia="Calibri" w:cstheme="minorHAnsi"/>
                <w:color w:val="000000"/>
              </w:rPr>
            </w:pPr>
            <w:r w:rsidRPr="00195E4E">
              <w:rPr>
                <w:rFonts w:eastAsia="Calibri" w:cstheme="minorHAnsi"/>
                <w:color w:val="000000"/>
              </w:rPr>
              <w:t>Proprietà fondamentali tra gli elementi di un triangolo qualunque.</w:t>
            </w:r>
          </w:p>
          <w:p w14:paraId="2ED2CB72" w14:textId="77777777" w:rsidR="00195E4E" w:rsidRPr="00195E4E" w:rsidRDefault="00195E4E" w:rsidP="00195E4E">
            <w:pPr>
              <w:rPr>
                <w:rFonts w:eastAsia="Calibri" w:cstheme="minorHAnsi"/>
                <w:color w:val="000000"/>
              </w:rPr>
            </w:pPr>
            <w:r w:rsidRPr="00195E4E">
              <w:rPr>
                <w:rFonts w:eastAsia="Calibri" w:cstheme="minorHAnsi"/>
                <w:color w:val="000000"/>
              </w:rPr>
              <w:t>Teoremi sui triangoli rettangoli. Area di un triangolo qualunque.</w:t>
            </w:r>
          </w:p>
          <w:p w14:paraId="67D3935A" w14:textId="77777777" w:rsidR="00195E4E" w:rsidRPr="00195E4E" w:rsidRDefault="00195E4E" w:rsidP="00195E4E">
            <w:pPr>
              <w:rPr>
                <w:rFonts w:eastAsia="Calibri" w:cstheme="minorHAnsi"/>
                <w:color w:val="000000"/>
              </w:rPr>
            </w:pPr>
            <w:r w:rsidRPr="00195E4E">
              <w:rPr>
                <w:rFonts w:eastAsia="Calibri" w:cstheme="minorHAnsi"/>
                <w:color w:val="000000"/>
              </w:rPr>
              <w:t>Teorema della corda.</w:t>
            </w:r>
          </w:p>
          <w:p w14:paraId="37FC7A26" w14:textId="3AC8D3B7" w:rsidR="007D0337" w:rsidRPr="007D0337" w:rsidRDefault="00195E4E" w:rsidP="00195E4E">
            <w:pPr>
              <w:rPr>
                <w:rFonts w:eastAsia="Calibri" w:cstheme="minorHAnsi"/>
                <w:lang w:eastAsia="it-IT"/>
              </w:rPr>
            </w:pPr>
            <w:r w:rsidRPr="003E040F">
              <w:rPr>
                <w:rFonts w:eastAsia="Calibri" w:cstheme="minorHAnsi"/>
                <w:color w:val="000000"/>
              </w:rPr>
              <w:t>Teorema del coseno o di Carnot. Teorema dei seni e legame con la circonferenza circoscritta a un triangolo.</w:t>
            </w:r>
          </w:p>
        </w:tc>
        <w:tc>
          <w:tcPr>
            <w:tcW w:w="2476" w:type="pct"/>
          </w:tcPr>
          <w:p w14:paraId="7A04210E" w14:textId="77777777" w:rsidR="00195E4E" w:rsidRPr="00195E4E" w:rsidRDefault="00195E4E" w:rsidP="00195E4E">
            <w:pPr>
              <w:rPr>
                <w:rFonts w:eastAsia="Calibri" w:cstheme="minorHAnsi"/>
                <w:color w:val="000000"/>
                <w:lang w:eastAsia="it-IT"/>
              </w:rPr>
            </w:pPr>
            <w:r w:rsidRPr="00195E4E">
              <w:rPr>
                <w:rFonts w:eastAsia="Calibri" w:cstheme="minorHAnsi"/>
                <w:color w:val="000000"/>
                <w:lang w:eastAsia="it-IT"/>
              </w:rPr>
              <w:t>Risolvere i triangoli rettangoli.</w:t>
            </w:r>
          </w:p>
          <w:p w14:paraId="0B7508F4" w14:textId="77777777" w:rsidR="00195E4E" w:rsidRPr="00195E4E" w:rsidRDefault="00195E4E" w:rsidP="00195E4E">
            <w:pPr>
              <w:rPr>
                <w:rFonts w:eastAsia="Calibri" w:cstheme="minorHAnsi"/>
                <w:color w:val="000000"/>
                <w:lang w:eastAsia="it-IT"/>
              </w:rPr>
            </w:pPr>
            <w:r w:rsidRPr="00195E4E">
              <w:rPr>
                <w:rFonts w:eastAsia="Calibri" w:cstheme="minorHAnsi"/>
                <w:color w:val="000000"/>
                <w:lang w:eastAsia="it-IT"/>
              </w:rPr>
              <w:t>Calcolare l'area di un triangolo qualunque.</w:t>
            </w:r>
          </w:p>
          <w:p w14:paraId="23E53DA7" w14:textId="77777777" w:rsidR="00195E4E" w:rsidRPr="00195E4E" w:rsidRDefault="00195E4E" w:rsidP="00195E4E">
            <w:pPr>
              <w:rPr>
                <w:rFonts w:eastAsia="Calibri" w:cstheme="minorHAnsi"/>
                <w:color w:val="000000"/>
                <w:lang w:eastAsia="it-IT"/>
              </w:rPr>
            </w:pPr>
            <w:r w:rsidRPr="00195E4E">
              <w:rPr>
                <w:rFonts w:eastAsia="Calibri" w:cstheme="minorHAnsi"/>
                <w:color w:val="000000"/>
                <w:lang w:eastAsia="it-IT"/>
              </w:rPr>
              <w:t>Risolvere un triangolo qualunque.</w:t>
            </w:r>
          </w:p>
          <w:p w14:paraId="5CE15A1B" w14:textId="2C7AEE4F" w:rsidR="007D0337" w:rsidRPr="007D0337" w:rsidRDefault="00195E4E" w:rsidP="00195E4E">
            <w:pPr>
              <w:contextualSpacing/>
              <w:rPr>
                <w:rFonts w:eastAsia="Calibri" w:cstheme="minorHAnsi"/>
              </w:rPr>
            </w:pPr>
            <w:r w:rsidRPr="003E040F">
              <w:rPr>
                <w:rFonts w:eastAsia="Calibri" w:cstheme="minorHAnsi"/>
                <w:color w:val="000000"/>
                <w:lang w:eastAsia="it-IT"/>
              </w:rPr>
              <w:t>Risolvere problemi elementari per via trigonometrica</w:t>
            </w:r>
            <w:r w:rsidR="007D0337" w:rsidRPr="007D0337">
              <w:rPr>
                <w:rFonts w:eastAsia="Calibri" w:cstheme="minorHAnsi"/>
                <w:color w:val="000000"/>
                <w:lang w:eastAsia="it-IT"/>
              </w:rPr>
              <w:t>.</w:t>
            </w:r>
          </w:p>
        </w:tc>
      </w:tr>
      <w:tr w:rsidR="007D0337" w:rsidRPr="007D0337" w14:paraId="3C604A61" w14:textId="77777777" w:rsidTr="00D25A76">
        <w:tc>
          <w:tcPr>
            <w:tcW w:w="5000" w:type="pct"/>
            <w:gridSpan w:val="2"/>
            <w:tcBorders>
              <w:top w:val="single" w:sz="4" w:space="0" w:color="000000"/>
              <w:left w:val="single" w:sz="4" w:space="0" w:color="000000"/>
              <w:bottom w:val="single" w:sz="4" w:space="0" w:color="000000"/>
            </w:tcBorders>
            <w:shd w:val="clear" w:color="auto" w:fill="auto"/>
          </w:tcPr>
          <w:p w14:paraId="688B203A" w14:textId="77777777" w:rsidR="007D0337" w:rsidRPr="007D0337" w:rsidRDefault="007D0337" w:rsidP="007D0337">
            <w:pPr>
              <w:jc w:val="both"/>
              <w:rPr>
                <w:rFonts w:eastAsia="Calibri" w:cstheme="minorHAnsi"/>
                <w:b/>
              </w:rPr>
            </w:pPr>
            <w:r w:rsidRPr="007D0337">
              <w:rPr>
                <w:rFonts w:eastAsia="Calibri" w:cstheme="minorHAnsi"/>
                <w:b/>
              </w:rPr>
              <w:lastRenderedPageBreak/>
              <w:t>ESPONENZIALI E LOGARITMI</w:t>
            </w:r>
          </w:p>
        </w:tc>
      </w:tr>
      <w:tr w:rsidR="007D0337" w:rsidRPr="007D0337" w14:paraId="58D2AF50" w14:textId="77777777" w:rsidTr="00D25A76">
        <w:tc>
          <w:tcPr>
            <w:tcW w:w="2524" w:type="pct"/>
          </w:tcPr>
          <w:p w14:paraId="55124800" w14:textId="77777777" w:rsidR="007D0337" w:rsidRPr="007D0337" w:rsidRDefault="007D0337" w:rsidP="007D0337">
            <w:pPr>
              <w:tabs>
                <w:tab w:val="left" w:pos="704"/>
              </w:tabs>
              <w:jc w:val="both"/>
              <w:rPr>
                <w:rFonts w:eastAsia="Times New Roman" w:cstheme="minorHAnsi"/>
                <w:b/>
                <w:lang w:eastAsia="it-IT"/>
              </w:rPr>
            </w:pPr>
            <w:r w:rsidRPr="007D0337">
              <w:rPr>
                <w:rFonts w:eastAsia="Times New Roman" w:cstheme="minorHAnsi"/>
                <w:b/>
                <w:lang w:eastAsia="it-IT"/>
              </w:rPr>
              <w:t>Conoscenze</w:t>
            </w:r>
          </w:p>
        </w:tc>
        <w:tc>
          <w:tcPr>
            <w:tcW w:w="2476" w:type="pct"/>
          </w:tcPr>
          <w:p w14:paraId="3960FCE5" w14:textId="77777777" w:rsidR="007D0337" w:rsidRPr="007D0337" w:rsidRDefault="007D0337" w:rsidP="007D0337">
            <w:pPr>
              <w:rPr>
                <w:rFonts w:eastAsia="Times New Roman" w:cstheme="minorHAnsi"/>
                <w:b/>
                <w:color w:val="FF0000"/>
                <w:lang w:eastAsia="it-IT"/>
              </w:rPr>
            </w:pPr>
            <w:proofErr w:type="spellStart"/>
            <w:r w:rsidRPr="007D0337">
              <w:rPr>
                <w:rFonts w:eastAsia="Calibri" w:cstheme="minorHAnsi"/>
                <w:b/>
                <w:bCs/>
                <w:lang w:eastAsia="it-IT"/>
              </w:rPr>
              <w:t>Abilita</w:t>
            </w:r>
            <w:r w:rsidRPr="007D0337">
              <w:rPr>
                <w:rFonts w:eastAsia="Calibri" w:cstheme="minorHAnsi"/>
                <w:b/>
                <w:lang w:eastAsia="it-IT"/>
              </w:rPr>
              <w:t>’</w:t>
            </w:r>
            <w:proofErr w:type="spellEnd"/>
          </w:p>
        </w:tc>
      </w:tr>
      <w:tr w:rsidR="007D0337" w:rsidRPr="007D0337" w14:paraId="6D328202" w14:textId="77777777" w:rsidTr="00D25A76">
        <w:tc>
          <w:tcPr>
            <w:tcW w:w="2524" w:type="pct"/>
            <w:tcBorders>
              <w:top w:val="single" w:sz="4" w:space="0" w:color="000000"/>
              <w:left w:val="single" w:sz="4" w:space="0" w:color="000000"/>
              <w:bottom w:val="single" w:sz="4" w:space="0" w:color="000000"/>
              <w:right w:val="single" w:sz="4" w:space="0" w:color="000000"/>
            </w:tcBorders>
            <w:shd w:val="clear" w:color="auto" w:fill="auto"/>
          </w:tcPr>
          <w:p w14:paraId="0EF815C9" w14:textId="77777777" w:rsidR="00195E4E" w:rsidRPr="00195E4E" w:rsidRDefault="00195E4E" w:rsidP="00195E4E">
            <w:pPr>
              <w:rPr>
                <w:rFonts w:eastAsia="Calibri" w:cstheme="minorHAnsi"/>
                <w:color w:val="000000"/>
              </w:rPr>
            </w:pPr>
            <w:r w:rsidRPr="00195E4E">
              <w:rPr>
                <w:rFonts w:eastAsia="Calibri" w:cstheme="minorHAnsi"/>
                <w:color w:val="000000"/>
              </w:rPr>
              <w:t>Proprietà delle potenze.</w:t>
            </w:r>
          </w:p>
          <w:p w14:paraId="5E686F4C" w14:textId="77777777" w:rsidR="00195E4E" w:rsidRPr="00195E4E" w:rsidRDefault="00195E4E" w:rsidP="00195E4E">
            <w:pPr>
              <w:rPr>
                <w:rFonts w:eastAsia="Calibri" w:cstheme="minorHAnsi"/>
                <w:color w:val="000000"/>
              </w:rPr>
            </w:pPr>
            <w:r w:rsidRPr="00195E4E">
              <w:rPr>
                <w:rFonts w:eastAsia="Calibri" w:cstheme="minorHAnsi"/>
                <w:color w:val="000000"/>
              </w:rPr>
              <w:t>Grafico e proprietà della funzione esponenziale.</w:t>
            </w:r>
          </w:p>
          <w:p w14:paraId="6782A80C" w14:textId="77777777" w:rsidR="00195E4E" w:rsidRPr="00195E4E" w:rsidRDefault="00195E4E" w:rsidP="00195E4E">
            <w:pPr>
              <w:rPr>
                <w:rFonts w:eastAsia="Calibri" w:cstheme="minorHAnsi"/>
                <w:color w:val="000000"/>
              </w:rPr>
            </w:pPr>
            <w:r w:rsidRPr="00195E4E">
              <w:rPr>
                <w:rFonts w:eastAsia="Calibri" w:cstheme="minorHAnsi"/>
                <w:color w:val="000000"/>
              </w:rPr>
              <w:t>Equazioni e disequazioni esponenziali.</w:t>
            </w:r>
          </w:p>
          <w:p w14:paraId="1A75D4B7" w14:textId="77777777" w:rsidR="00195E4E" w:rsidRPr="00195E4E" w:rsidRDefault="00195E4E" w:rsidP="00195E4E">
            <w:pPr>
              <w:rPr>
                <w:rFonts w:eastAsia="Calibri" w:cstheme="minorHAnsi"/>
                <w:color w:val="000000"/>
              </w:rPr>
            </w:pPr>
            <w:r w:rsidRPr="00195E4E">
              <w:rPr>
                <w:rFonts w:eastAsia="Calibri" w:cstheme="minorHAnsi"/>
                <w:color w:val="000000"/>
              </w:rPr>
              <w:t>Definizione di logaritmo.</w:t>
            </w:r>
          </w:p>
          <w:p w14:paraId="356E29BA" w14:textId="77777777" w:rsidR="00195E4E" w:rsidRPr="00195E4E" w:rsidRDefault="00195E4E" w:rsidP="00195E4E">
            <w:pPr>
              <w:rPr>
                <w:rFonts w:eastAsia="Calibri" w:cstheme="minorHAnsi"/>
                <w:color w:val="000000"/>
              </w:rPr>
            </w:pPr>
            <w:r w:rsidRPr="00195E4E">
              <w:rPr>
                <w:rFonts w:eastAsia="Calibri" w:cstheme="minorHAnsi"/>
                <w:color w:val="000000"/>
              </w:rPr>
              <w:t>Proprietà dei logaritmi e cambio di base.</w:t>
            </w:r>
          </w:p>
          <w:p w14:paraId="5E4395B7" w14:textId="77777777" w:rsidR="00195E4E" w:rsidRPr="00195E4E" w:rsidRDefault="00195E4E" w:rsidP="00195E4E">
            <w:pPr>
              <w:rPr>
                <w:rFonts w:eastAsia="Calibri" w:cstheme="minorHAnsi"/>
                <w:color w:val="000000"/>
              </w:rPr>
            </w:pPr>
            <w:r w:rsidRPr="00195E4E">
              <w:rPr>
                <w:rFonts w:eastAsia="Calibri" w:cstheme="minorHAnsi"/>
                <w:color w:val="000000"/>
              </w:rPr>
              <w:t xml:space="preserve">Grafico e proprietà della funzione logaritmica. </w:t>
            </w:r>
          </w:p>
          <w:p w14:paraId="259C6CE7" w14:textId="61D382D1" w:rsidR="007D0337" w:rsidRPr="007D0337" w:rsidRDefault="00195E4E" w:rsidP="00195E4E">
            <w:pPr>
              <w:rPr>
                <w:rFonts w:eastAsia="Calibri" w:cstheme="minorHAnsi"/>
                <w:lang w:eastAsia="it-IT"/>
              </w:rPr>
            </w:pPr>
            <w:r w:rsidRPr="003E040F">
              <w:rPr>
                <w:rFonts w:eastAsia="Calibri" w:cstheme="minorHAnsi"/>
                <w:color w:val="000000"/>
              </w:rPr>
              <w:t>Equazioni e disequazioni logaritmiche.</w:t>
            </w:r>
          </w:p>
        </w:tc>
        <w:tc>
          <w:tcPr>
            <w:tcW w:w="2476" w:type="pct"/>
            <w:tcBorders>
              <w:top w:val="single" w:sz="4" w:space="0" w:color="000000"/>
              <w:left w:val="single" w:sz="4" w:space="0" w:color="000000"/>
              <w:bottom w:val="single" w:sz="4" w:space="0" w:color="000000"/>
            </w:tcBorders>
            <w:shd w:val="clear" w:color="auto" w:fill="auto"/>
          </w:tcPr>
          <w:p w14:paraId="55EF9FAF" w14:textId="77777777" w:rsidR="00195E4E" w:rsidRPr="00195E4E" w:rsidRDefault="00195E4E" w:rsidP="00195E4E">
            <w:pPr>
              <w:rPr>
                <w:rFonts w:eastAsia="Calibri" w:cstheme="minorHAnsi"/>
                <w:color w:val="000000"/>
                <w:lang w:eastAsia="it-IT"/>
              </w:rPr>
            </w:pPr>
            <w:r w:rsidRPr="00195E4E">
              <w:rPr>
                <w:rFonts w:eastAsia="Calibri" w:cstheme="minorHAnsi"/>
                <w:color w:val="000000"/>
                <w:lang w:eastAsia="it-IT"/>
              </w:rPr>
              <w:t>Risolvere equazioni e disequazioni esponenziali.</w:t>
            </w:r>
          </w:p>
          <w:p w14:paraId="64CDDB5B" w14:textId="77777777" w:rsidR="00195E4E" w:rsidRPr="00195E4E" w:rsidRDefault="00195E4E" w:rsidP="00195E4E">
            <w:pPr>
              <w:rPr>
                <w:rFonts w:eastAsia="Calibri" w:cstheme="minorHAnsi"/>
                <w:color w:val="000000"/>
                <w:lang w:eastAsia="it-IT"/>
              </w:rPr>
            </w:pPr>
            <w:r w:rsidRPr="00195E4E">
              <w:rPr>
                <w:rFonts w:eastAsia="Calibri" w:cstheme="minorHAnsi"/>
                <w:color w:val="000000"/>
                <w:lang w:eastAsia="it-IT"/>
              </w:rPr>
              <w:t>Risolvere equazioni e disequazioni esponenziali tramite i logaritmi.</w:t>
            </w:r>
          </w:p>
          <w:p w14:paraId="486529A5" w14:textId="77777777" w:rsidR="00195E4E" w:rsidRPr="00195E4E" w:rsidRDefault="00195E4E" w:rsidP="00195E4E">
            <w:pPr>
              <w:rPr>
                <w:rFonts w:eastAsia="Calibri" w:cstheme="minorHAnsi"/>
                <w:color w:val="000000"/>
                <w:lang w:eastAsia="it-IT"/>
              </w:rPr>
            </w:pPr>
            <w:r w:rsidRPr="00195E4E">
              <w:rPr>
                <w:rFonts w:eastAsia="Calibri" w:cstheme="minorHAnsi"/>
                <w:color w:val="000000"/>
                <w:lang w:eastAsia="it-IT"/>
              </w:rPr>
              <w:t>Risolvere equazioni e disequazioni logaritmiche.</w:t>
            </w:r>
          </w:p>
          <w:p w14:paraId="25273BEC" w14:textId="77777777" w:rsidR="007D0337" w:rsidRPr="007D0337" w:rsidRDefault="007D0337" w:rsidP="007D0337">
            <w:pPr>
              <w:contextualSpacing/>
              <w:rPr>
                <w:rFonts w:eastAsia="Calibri" w:cstheme="minorHAnsi"/>
                <w:color w:val="000000"/>
              </w:rPr>
            </w:pPr>
          </w:p>
        </w:tc>
      </w:tr>
      <w:tr w:rsidR="007D0337" w:rsidRPr="007D0337" w14:paraId="680702CC" w14:textId="77777777" w:rsidTr="00D25A76">
        <w:tc>
          <w:tcPr>
            <w:tcW w:w="5000" w:type="pct"/>
            <w:gridSpan w:val="2"/>
            <w:tcBorders>
              <w:top w:val="single" w:sz="4" w:space="0" w:color="000000"/>
              <w:left w:val="single" w:sz="4" w:space="0" w:color="000000"/>
              <w:bottom w:val="single" w:sz="4" w:space="0" w:color="000000"/>
            </w:tcBorders>
            <w:shd w:val="clear" w:color="auto" w:fill="auto"/>
          </w:tcPr>
          <w:p w14:paraId="45B2662F" w14:textId="77777777" w:rsidR="007D0337" w:rsidRPr="007D0337" w:rsidRDefault="007D0337" w:rsidP="007D0337">
            <w:pPr>
              <w:jc w:val="both"/>
              <w:rPr>
                <w:rFonts w:eastAsia="Calibri" w:cstheme="minorHAnsi"/>
                <w:b/>
              </w:rPr>
            </w:pPr>
            <w:r w:rsidRPr="007D0337">
              <w:rPr>
                <w:rFonts w:eastAsia="Calibri" w:cstheme="minorHAnsi"/>
                <w:b/>
              </w:rPr>
              <w:t>IL CALCOLO COMBINATORIO E LA PROBABILITA’ (cenni)</w:t>
            </w:r>
          </w:p>
        </w:tc>
      </w:tr>
      <w:tr w:rsidR="007D0337" w:rsidRPr="007D0337" w14:paraId="3627353C" w14:textId="77777777" w:rsidTr="00D25A76">
        <w:tc>
          <w:tcPr>
            <w:tcW w:w="2524" w:type="pct"/>
          </w:tcPr>
          <w:p w14:paraId="70033143" w14:textId="77777777" w:rsidR="007D0337" w:rsidRPr="007D0337" w:rsidRDefault="007D0337" w:rsidP="007D0337">
            <w:pPr>
              <w:tabs>
                <w:tab w:val="left" w:pos="704"/>
              </w:tabs>
              <w:jc w:val="both"/>
              <w:rPr>
                <w:rFonts w:eastAsia="Times New Roman" w:cstheme="minorHAnsi"/>
                <w:b/>
                <w:lang w:eastAsia="it-IT"/>
              </w:rPr>
            </w:pPr>
            <w:r w:rsidRPr="007D0337">
              <w:rPr>
                <w:rFonts w:eastAsia="Times New Roman" w:cstheme="minorHAnsi"/>
                <w:b/>
                <w:lang w:eastAsia="it-IT"/>
              </w:rPr>
              <w:t>Conoscenze</w:t>
            </w:r>
          </w:p>
        </w:tc>
        <w:tc>
          <w:tcPr>
            <w:tcW w:w="2476" w:type="pct"/>
          </w:tcPr>
          <w:p w14:paraId="4585B96C" w14:textId="77777777" w:rsidR="007D0337" w:rsidRPr="007D0337" w:rsidRDefault="007D0337" w:rsidP="007D0337">
            <w:pPr>
              <w:rPr>
                <w:rFonts w:eastAsia="Times New Roman" w:cstheme="minorHAnsi"/>
                <w:b/>
                <w:color w:val="FF0000"/>
                <w:lang w:eastAsia="it-IT"/>
              </w:rPr>
            </w:pPr>
            <w:proofErr w:type="spellStart"/>
            <w:r w:rsidRPr="007D0337">
              <w:rPr>
                <w:rFonts w:eastAsia="Calibri" w:cstheme="minorHAnsi"/>
                <w:b/>
                <w:bCs/>
                <w:lang w:eastAsia="it-IT"/>
              </w:rPr>
              <w:t>Abilita</w:t>
            </w:r>
            <w:r w:rsidRPr="007D0337">
              <w:rPr>
                <w:rFonts w:eastAsia="Calibri" w:cstheme="minorHAnsi"/>
                <w:b/>
                <w:lang w:eastAsia="it-IT"/>
              </w:rPr>
              <w:t>’</w:t>
            </w:r>
            <w:proofErr w:type="spellEnd"/>
          </w:p>
        </w:tc>
      </w:tr>
      <w:tr w:rsidR="007D0337" w:rsidRPr="007D0337" w14:paraId="62966D1D" w14:textId="77777777" w:rsidTr="00D25A76">
        <w:tc>
          <w:tcPr>
            <w:tcW w:w="2524" w:type="pct"/>
            <w:tcBorders>
              <w:top w:val="single" w:sz="4" w:space="0" w:color="000000"/>
              <w:left w:val="single" w:sz="4" w:space="0" w:color="000000"/>
              <w:bottom w:val="single" w:sz="4" w:space="0" w:color="000000"/>
              <w:right w:val="single" w:sz="4" w:space="0" w:color="000000"/>
            </w:tcBorders>
            <w:shd w:val="clear" w:color="auto" w:fill="auto"/>
          </w:tcPr>
          <w:p w14:paraId="603878B7" w14:textId="77777777" w:rsidR="00195E4E" w:rsidRPr="00195E4E" w:rsidRDefault="00195E4E" w:rsidP="00195E4E">
            <w:pPr>
              <w:rPr>
                <w:rFonts w:eastAsia="Calibri" w:cstheme="minorHAnsi"/>
                <w:color w:val="000000"/>
              </w:rPr>
            </w:pPr>
            <w:r w:rsidRPr="00195E4E">
              <w:rPr>
                <w:rFonts w:eastAsia="Calibri" w:cstheme="minorHAnsi"/>
                <w:color w:val="000000"/>
              </w:rPr>
              <w:t>Permutazioni, disposizioni e combinazioni semplici; fattoriale.</w:t>
            </w:r>
          </w:p>
          <w:p w14:paraId="717BF312" w14:textId="77777777" w:rsidR="00195E4E" w:rsidRPr="00195E4E" w:rsidRDefault="00195E4E" w:rsidP="00195E4E">
            <w:pPr>
              <w:rPr>
                <w:rFonts w:eastAsia="Calibri" w:cstheme="minorHAnsi"/>
                <w:color w:val="000000"/>
              </w:rPr>
            </w:pPr>
            <w:r w:rsidRPr="00195E4E">
              <w:rPr>
                <w:rFonts w:eastAsia="Calibri" w:cstheme="minorHAnsi"/>
                <w:color w:val="000000"/>
              </w:rPr>
              <w:t>Definizione classica di probabilità.</w:t>
            </w:r>
          </w:p>
          <w:p w14:paraId="3B28FDA3" w14:textId="77777777" w:rsidR="00195E4E" w:rsidRPr="00195E4E" w:rsidRDefault="00195E4E" w:rsidP="00195E4E">
            <w:pPr>
              <w:rPr>
                <w:rFonts w:eastAsia="Calibri" w:cstheme="minorHAnsi"/>
                <w:color w:val="000000"/>
              </w:rPr>
            </w:pPr>
            <w:r w:rsidRPr="00195E4E">
              <w:rPr>
                <w:rFonts w:eastAsia="Calibri" w:cstheme="minorHAnsi"/>
                <w:color w:val="000000"/>
              </w:rPr>
              <w:t>Probabilità totale di eventi compatibili e incompatibili; probabilità contraria.</w:t>
            </w:r>
          </w:p>
          <w:p w14:paraId="1931FFD6" w14:textId="2303B4B6" w:rsidR="007D0337" w:rsidRPr="007D0337" w:rsidRDefault="007D0337" w:rsidP="007D0337">
            <w:pPr>
              <w:rPr>
                <w:rFonts w:eastAsia="Calibri" w:cstheme="minorHAnsi"/>
                <w:lang w:eastAsia="it-IT"/>
              </w:rPr>
            </w:pPr>
          </w:p>
        </w:tc>
        <w:tc>
          <w:tcPr>
            <w:tcW w:w="2476" w:type="pct"/>
            <w:tcBorders>
              <w:top w:val="single" w:sz="4" w:space="0" w:color="000000"/>
              <w:left w:val="single" w:sz="4" w:space="0" w:color="000000"/>
              <w:bottom w:val="single" w:sz="4" w:space="0" w:color="000000"/>
            </w:tcBorders>
            <w:shd w:val="clear" w:color="auto" w:fill="auto"/>
          </w:tcPr>
          <w:p w14:paraId="2F11CF55" w14:textId="77777777" w:rsidR="00195E4E" w:rsidRPr="00195E4E" w:rsidRDefault="00195E4E" w:rsidP="00195E4E">
            <w:pPr>
              <w:rPr>
                <w:rFonts w:eastAsia="Calibri" w:cstheme="minorHAnsi"/>
                <w:color w:val="000000"/>
                <w:lang w:eastAsia="it-IT"/>
              </w:rPr>
            </w:pPr>
            <w:r w:rsidRPr="00195E4E">
              <w:rPr>
                <w:rFonts w:eastAsia="Calibri" w:cstheme="minorHAnsi"/>
                <w:color w:val="000000"/>
                <w:lang w:eastAsia="it-IT"/>
              </w:rPr>
              <w:t>Operare con il fattoriale.</w:t>
            </w:r>
          </w:p>
          <w:p w14:paraId="594BCC44" w14:textId="77777777" w:rsidR="00195E4E" w:rsidRPr="00195E4E" w:rsidRDefault="00195E4E" w:rsidP="00195E4E">
            <w:pPr>
              <w:rPr>
                <w:rFonts w:eastAsia="Calibri" w:cstheme="minorHAnsi"/>
                <w:color w:val="000000"/>
                <w:lang w:eastAsia="it-IT"/>
              </w:rPr>
            </w:pPr>
            <w:r w:rsidRPr="00195E4E">
              <w:rPr>
                <w:rFonts w:eastAsia="Calibri" w:cstheme="minorHAnsi"/>
                <w:color w:val="000000"/>
                <w:lang w:eastAsia="it-IT"/>
              </w:rPr>
              <w:t>Calcolare permutazioni, disposizioni e combinazioni semplici.</w:t>
            </w:r>
          </w:p>
          <w:p w14:paraId="4BE8251E" w14:textId="77777777" w:rsidR="00195E4E" w:rsidRPr="00195E4E" w:rsidRDefault="00195E4E" w:rsidP="00195E4E">
            <w:pPr>
              <w:rPr>
                <w:rFonts w:eastAsia="Calibri" w:cstheme="minorHAnsi"/>
                <w:color w:val="000000"/>
                <w:lang w:eastAsia="it-IT"/>
              </w:rPr>
            </w:pPr>
            <w:r w:rsidRPr="00195E4E">
              <w:rPr>
                <w:rFonts w:eastAsia="Calibri" w:cstheme="minorHAnsi"/>
                <w:color w:val="000000"/>
                <w:lang w:eastAsia="it-IT"/>
              </w:rPr>
              <w:t>Classificare gli eventi e operare con gli eventi.</w:t>
            </w:r>
          </w:p>
          <w:p w14:paraId="23E4D6A1" w14:textId="77777777" w:rsidR="00195E4E" w:rsidRPr="00195E4E" w:rsidRDefault="00195E4E" w:rsidP="00195E4E">
            <w:pPr>
              <w:rPr>
                <w:rFonts w:eastAsia="Calibri" w:cstheme="minorHAnsi"/>
                <w:color w:val="000000"/>
                <w:lang w:eastAsia="it-IT"/>
              </w:rPr>
            </w:pPr>
            <w:r w:rsidRPr="00195E4E">
              <w:rPr>
                <w:rFonts w:eastAsia="Calibri" w:cstheme="minorHAnsi"/>
                <w:color w:val="000000"/>
                <w:lang w:eastAsia="it-IT"/>
              </w:rPr>
              <w:t>Determinare la probabilità secondo la definizione classica.</w:t>
            </w:r>
          </w:p>
          <w:p w14:paraId="0065F5E1" w14:textId="1D0A9317" w:rsidR="007D0337" w:rsidRPr="007D0337" w:rsidRDefault="00195E4E" w:rsidP="00195E4E">
            <w:pPr>
              <w:contextualSpacing/>
              <w:rPr>
                <w:rFonts w:eastAsia="Calibri" w:cstheme="minorHAnsi"/>
                <w:color w:val="000000"/>
              </w:rPr>
            </w:pPr>
            <w:r w:rsidRPr="003E040F">
              <w:rPr>
                <w:rFonts w:eastAsia="Calibri" w:cstheme="minorHAnsi"/>
                <w:color w:val="000000"/>
                <w:lang w:eastAsia="it-IT"/>
              </w:rPr>
              <w:t xml:space="preserve">Calcolare la probabilità totale e la probabilità </w:t>
            </w:r>
            <w:r w:rsidR="007D0337" w:rsidRPr="007D0337">
              <w:rPr>
                <w:rFonts w:eastAsia="Calibri" w:cstheme="minorHAnsi"/>
                <w:color w:val="000000"/>
                <w:lang w:eastAsia="it-IT"/>
              </w:rPr>
              <w:t>contraria.</w:t>
            </w:r>
          </w:p>
        </w:tc>
      </w:tr>
    </w:tbl>
    <w:p w14:paraId="18C7A07D" w14:textId="2F19255F" w:rsidR="007D0337" w:rsidRPr="001176AB" w:rsidRDefault="007D0337">
      <w:pPr>
        <w:rPr>
          <w:rFonts w:cstheme="minorHAnsi"/>
        </w:rPr>
      </w:pPr>
    </w:p>
    <w:p w14:paraId="3BB1559A" w14:textId="25DF572F" w:rsidR="007D0337" w:rsidRDefault="007D0337" w:rsidP="007D0337">
      <w:pPr>
        <w:spacing w:after="0" w:line="240" w:lineRule="auto"/>
        <w:jc w:val="center"/>
        <w:rPr>
          <w:rFonts w:eastAsia="Times New Roman" w:cstheme="minorHAnsi"/>
          <w:color w:val="000000"/>
          <w:lang w:eastAsia="it-IT"/>
        </w:rPr>
      </w:pPr>
    </w:p>
    <w:tbl>
      <w:tblPr>
        <w:tblStyle w:val="Grigliatabella"/>
        <w:tblW w:w="0" w:type="auto"/>
        <w:tblLook w:val="04A0" w:firstRow="1" w:lastRow="0" w:firstColumn="1" w:lastColumn="0" w:noHBand="0" w:noVBand="1"/>
      </w:tblPr>
      <w:tblGrid>
        <w:gridCol w:w="14265"/>
      </w:tblGrid>
      <w:tr w:rsidR="00473CAB" w:rsidRPr="009A0663" w14:paraId="6274EF63" w14:textId="77777777" w:rsidTr="00BE6B5C">
        <w:tc>
          <w:tcPr>
            <w:tcW w:w="14265" w:type="dxa"/>
            <w:tcBorders>
              <w:top w:val="single" w:sz="4" w:space="0" w:color="000000"/>
              <w:left w:val="single" w:sz="4" w:space="0" w:color="000000"/>
              <w:bottom w:val="single" w:sz="4" w:space="0" w:color="000000"/>
            </w:tcBorders>
            <w:shd w:val="clear" w:color="auto" w:fill="auto"/>
            <w:vAlign w:val="center"/>
          </w:tcPr>
          <w:p w14:paraId="0AC5D479" w14:textId="77777777" w:rsidR="00473CAB" w:rsidRPr="009A0663" w:rsidRDefault="00473CAB" w:rsidP="00BE6B5C">
            <w:pPr>
              <w:spacing w:after="160" w:line="259" w:lineRule="auto"/>
              <w:jc w:val="center"/>
              <w:rPr>
                <w:rFonts w:ascii="Calibri" w:eastAsia="Calibri" w:hAnsi="Calibri" w:cs="Calibri"/>
                <w:b/>
                <w:bCs/>
              </w:rPr>
            </w:pPr>
            <w:r>
              <w:rPr>
                <w:rFonts w:ascii="Calibri" w:eastAsia="Calibri" w:hAnsi="Calibri" w:cs="Calibri"/>
                <w:b/>
                <w:bCs/>
              </w:rPr>
              <w:t>INFORMATICA- LICEO SCIENTIFICO OPZIONE SCIENZE APPLICATE</w:t>
            </w:r>
          </w:p>
        </w:tc>
      </w:tr>
      <w:tr w:rsidR="00473CAB" w:rsidRPr="009A0663" w14:paraId="038269FF" w14:textId="77777777" w:rsidTr="00BE6B5C">
        <w:tc>
          <w:tcPr>
            <w:tcW w:w="14265" w:type="dxa"/>
            <w:tcBorders>
              <w:top w:val="single" w:sz="4" w:space="0" w:color="000000"/>
              <w:left w:val="single" w:sz="4" w:space="0" w:color="000000"/>
              <w:bottom w:val="single" w:sz="4" w:space="0" w:color="000000"/>
            </w:tcBorders>
            <w:shd w:val="clear" w:color="auto" w:fill="auto"/>
            <w:vAlign w:val="center"/>
          </w:tcPr>
          <w:p w14:paraId="3B10831B" w14:textId="77777777" w:rsidR="00473CAB" w:rsidRPr="009A0663" w:rsidRDefault="00473CAB" w:rsidP="00BE6B5C">
            <w:pPr>
              <w:spacing w:after="160" w:line="259" w:lineRule="auto"/>
              <w:jc w:val="center"/>
              <w:rPr>
                <w:rFonts w:ascii="Calibri" w:eastAsia="Calibri" w:hAnsi="Calibri" w:cs="Calibri"/>
                <w:b/>
                <w:bCs/>
              </w:rPr>
            </w:pPr>
            <w:r w:rsidRPr="009A0663">
              <w:rPr>
                <w:rFonts w:ascii="Calibri" w:eastAsia="Calibri" w:hAnsi="Calibri" w:cs="Calibri"/>
                <w:b/>
                <w:bCs/>
              </w:rPr>
              <w:t>CONOSCENZE</w:t>
            </w:r>
            <w:r>
              <w:rPr>
                <w:rFonts w:ascii="Calibri" w:eastAsia="Calibri" w:hAnsi="Calibri" w:cs="Calibri"/>
                <w:b/>
                <w:bCs/>
              </w:rPr>
              <w:t>, ABILITA’ E COMPETENZE DISCIPLINARI</w:t>
            </w:r>
          </w:p>
        </w:tc>
      </w:tr>
      <w:tr w:rsidR="00473CAB" w:rsidRPr="009A0663" w14:paraId="7D142D75" w14:textId="77777777" w:rsidTr="00BE6B5C">
        <w:tc>
          <w:tcPr>
            <w:tcW w:w="14265" w:type="dxa"/>
            <w:tcBorders>
              <w:top w:val="single" w:sz="4" w:space="0" w:color="auto"/>
              <w:left w:val="single" w:sz="4" w:space="0" w:color="auto"/>
              <w:bottom w:val="single" w:sz="4" w:space="0" w:color="auto"/>
            </w:tcBorders>
          </w:tcPr>
          <w:p w14:paraId="3D28FE2E" w14:textId="77777777" w:rsidR="00473CAB" w:rsidRPr="003B42B4" w:rsidRDefault="00473CAB" w:rsidP="00473CAB">
            <w:pPr>
              <w:numPr>
                <w:ilvl w:val="0"/>
                <w:numId w:val="11"/>
              </w:numPr>
              <w:contextualSpacing/>
              <w:rPr>
                <w:rFonts w:ascii="Calibri" w:eastAsia="Times New Roman" w:hAnsi="Calibri" w:cs="Calibri"/>
                <w:lang w:eastAsia="it-IT"/>
              </w:rPr>
            </w:pPr>
            <w:r w:rsidRPr="003B42B4">
              <w:rPr>
                <w:rFonts w:ascii="Calibri" w:eastAsia="Times New Roman" w:hAnsi="Calibri" w:cs="Calibri"/>
                <w:lang w:eastAsia="it-IT"/>
              </w:rPr>
              <w:t xml:space="preserve">Saper creare una semplice base di dati secondo il modello relazionale – </w:t>
            </w:r>
          </w:p>
          <w:p w14:paraId="68ABFA6F" w14:textId="77777777" w:rsidR="00473CAB" w:rsidRPr="003B42B4" w:rsidRDefault="00473CAB" w:rsidP="00473CAB">
            <w:pPr>
              <w:numPr>
                <w:ilvl w:val="0"/>
                <w:numId w:val="11"/>
              </w:numPr>
              <w:contextualSpacing/>
              <w:rPr>
                <w:rFonts w:ascii="Calibri" w:eastAsia="Times New Roman" w:hAnsi="Calibri" w:cs="Calibri"/>
                <w:lang w:eastAsia="it-IT"/>
              </w:rPr>
            </w:pPr>
            <w:r w:rsidRPr="003B42B4">
              <w:rPr>
                <w:rFonts w:ascii="Calibri" w:eastAsia="Times New Roman" w:hAnsi="Calibri" w:cs="Calibri"/>
                <w:lang w:eastAsia="it-IT"/>
              </w:rPr>
              <w:t xml:space="preserve">Saper effettuare operazioni elementari in SQL </w:t>
            </w:r>
          </w:p>
          <w:p w14:paraId="28B3585B" w14:textId="77777777" w:rsidR="00473CAB" w:rsidRPr="003B42B4" w:rsidRDefault="00473CAB" w:rsidP="00473CAB">
            <w:pPr>
              <w:numPr>
                <w:ilvl w:val="0"/>
                <w:numId w:val="11"/>
              </w:numPr>
              <w:contextualSpacing/>
              <w:rPr>
                <w:rFonts w:ascii="Calibri" w:eastAsia="Times New Roman" w:hAnsi="Calibri" w:cs="Calibri"/>
                <w:lang w:eastAsia="it-IT"/>
              </w:rPr>
            </w:pPr>
            <w:r w:rsidRPr="003B42B4">
              <w:rPr>
                <w:rFonts w:ascii="Calibri" w:eastAsia="Times New Roman" w:hAnsi="Calibri" w:cs="Calibri"/>
                <w:lang w:eastAsia="it-IT"/>
              </w:rPr>
              <w:t>Conoscere le caratteristiche di base di un linguaggio di mark-up</w:t>
            </w:r>
          </w:p>
          <w:p w14:paraId="03516158" w14:textId="77777777" w:rsidR="00473CAB" w:rsidRPr="003B42B4" w:rsidRDefault="00473CAB" w:rsidP="00473CAB">
            <w:pPr>
              <w:numPr>
                <w:ilvl w:val="0"/>
                <w:numId w:val="11"/>
              </w:numPr>
              <w:contextualSpacing/>
              <w:rPr>
                <w:rFonts w:ascii="Calibri" w:eastAsia="Times New Roman" w:hAnsi="Calibri" w:cs="Calibri"/>
                <w:lang w:eastAsia="it-IT"/>
              </w:rPr>
            </w:pPr>
            <w:r w:rsidRPr="003B42B4">
              <w:rPr>
                <w:rFonts w:ascii="Calibri" w:eastAsia="Times New Roman" w:hAnsi="Calibri" w:cs="Calibri"/>
                <w:lang w:eastAsia="it-IT"/>
              </w:rPr>
              <w:t>Saper realizzare semplici pagine web statiche</w:t>
            </w:r>
          </w:p>
          <w:p w14:paraId="64102EFB" w14:textId="77777777" w:rsidR="00473CAB" w:rsidRPr="003B42B4" w:rsidRDefault="00473CAB" w:rsidP="00473CAB">
            <w:pPr>
              <w:numPr>
                <w:ilvl w:val="0"/>
                <w:numId w:val="11"/>
              </w:numPr>
              <w:contextualSpacing/>
              <w:rPr>
                <w:rFonts w:ascii="Calibri" w:eastAsia="Times New Roman" w:hAnsi="Calibri" w:cs="Calibri"/>
                <w:lang w:eastAsia="it-IT"/>
              </w:rPr>
            </w:pPr>
            <w:r w:rsidRPr="003B42B4">
              <w:rPr>
                <w:rFonts w:ascii="Calibri" w:eastAsia="Times New Roman" w:hAnsi="Calibri" w:cs="Calibri"/>
                <w:lang w:eastAsia="it-IT"/>
              </w:rPr>
              <w:t xml:space="preserve">Saper realizzare semplici pagine web dinamiche lato utente con </w:t>
            </w:r>
            <w:proofErr w:type="spellStart"/>
            <w:r w:rsidRPr="003B42B4">
              <w:rPr>
                <w:rFonts w:ascii="Calibri" w:eastAsia="Times New Roman" w:hAnsi="Calibri" w:cs="Calibri"/>
                <w:lang w:eastAsia="it-IT"/>
              </w:rPr>
              <w:t>Javascript</w:t>
            </w:r>
            <w:proofErr w:type="spellEnd"/>
          </w:p>
          <w:p w14:paraId="5BE72DFF" w14:textId="77777777" w:rsidR="00473CAB" w:rsidRPr="003B42B4" w:rsidRDefault="00473CAB" w:rsidP="00473CAB">
            <w:pPr>
              <w:numPr>
                <w:ilvl w:val="0"/>
                <w:numId w:val="11"/>
              </w:numPr>
              <w:contextualSpacing/>
              <w:rPr>
                <w:rFonts w:ascii="Calibri" w:eastAsia="Times New Roman" w:hAnsi="Calibri" w:cs="Calibri"/>
                <w:lang w:eastAsia="it-IT"/>
              </w:rPr>
            </w:pPr>
            <w:r w:rsidRPr="003B42B4">
              <w:rPr>
                <w:rFonts w:ascii="Calibri" w:eastAsia="Times New Roman" w:hAnsi="Calibri" w:cs="Calibri"/>
                <w:lang w:eastAsia="it-IT"/>
              </w:rPr>
              <w:t xml:space="preserve">Saper realizzare semplici pagine web dinamiche lato server con </w:t>
            </w:r>
            <w:proofErr w:type="spellStart"/>
            <w:r w:rsidRPr="003B42B4">
              <w:rPr>
                <w:rFonts w:ascii="Calibri" w:eastAsia="Times New Roman" w:hAnsi="Calibri" w:cs="Calibri"/>
                <w:lang w:eastAsia="it-IT"/>
              </w:rPr>
              <w:t>Php</w:t>
            </w:r>
            <w:proofErr w:type="spellEnd"/>
          </w:p>
          <w:p w14:paraId="4EDC862C" w14:textId="77777777" w:rsidR="00473CAB" w:rsidRPr="009A0663" w:rsidRDefault="00473CAB" w:rsidP="00BE6B5C">
            <w:pPr>
              <w:rPr>
                <w:rFonts w:ascii="Calibri" w:eastAsia="Calibri" w:hAnsi="Calibri" w:cs="Calibri"/>
                <w:b/>
                <w:color w:val="FF0000"/>
              </w:rPr>
            </w:pPr>
          </w:p>
        </w:tc>
      </w:tr>
    </w:tbl>
    <w:p w14:paraId="042065C4" w14:textId="69ECD2D0" w:rsidR="00CA38A5" w:rsidRDefault="00CA38A5" w:rsidP="007D0337">
      <w:pPr>
        <w:spacing w:after="0" w:line="240" w:lineRule="auto"/>
        <w:jc w:val="center"/>
        <w:rPr>
          <w:rFonts w:eastAsia="Times New Roman" w:cstheme="minorHAnsi"/>
          <w:color w:val="000000"/>
          <w:lang w:eastAsia="it-IT"/>
        </w:rPr>
      </w:pPr>
    </w:p>
    <w:p w14:paraId="3D6061C2" w14:textId="35933468" w:rsidR="00CA38A5" w:rsidRDefault="00CA38A5" w:rsidP="007D0337">
      <w:pPr>
        <w:spacing w:after="0" w:line="240" w:lineRule="auto"/>
        <w:jc w:val="center"/>
        <w:rPr>
          <w:rFonts w:eastAsia="Times New Roman" w:cstheme="minorHAnsi"/>
          <w:color w:val="000000"/>
          <w:lang w:eastAsia="it-IT"/>
        </w:rPr>
      </w:pPr>
    </w:p>
    <w:p w14:paraId="6B4E46F4" w14:textId="77777777" w:rsidR="00CA38A5" w:rsidRPr="001176AB" w:rsidRDefault="00CA38A5" w:rsidP="007D0337">
      <w:pPr>
        <w:spacing w:after="0" w:line="240" w:lineRule="auto"/>
        <w:jc w:val="center"/>
        <w:rPr>
          <w:rFonts w:eastAsia="Times New Roman" w:cstheme="minorHAnsi"/>
          <w:color w:val="000000"/>
          <w:lang w:eastAsia="it-IT"/>
        </w:rPr>
      </w:pPr>
    </w:p>
    <w:p w14:paraId="42299B86" w14:textId="77777777" w:rsidR="00CA38A5" w:rsidRDefault="00CA38A5" w:rsidP="008F4AA2">
      <w:pPr>
        <w:spacing w:before="120" w:after="0" w:line="240" w:lineRule="auto"/>
        <w:rPr>
          <w:rFonts w:eastAsia="Times New Roman" w:cstheme="minorHAnsi"/>
          <w:b/>
          <w:bCs/>
          <w:color w:val="000000"/>
          <w:lang w:eastAsia="it-IT"/>
        </w:rPr>
      </w:pPr>
    </w:p>
    <w:tbl>
      <w:tblPr>
        <w:tblStyle w:val="Grigliatabella"/>
        <w:tblW w:w="0" w:type="auto"/>
        <w:tblLook w:val="04A0" w:firstRow="1" w:lastRow="0" w:firstColumn="1" w:lastColumn="0" w:noHBand="0" w:noVBand="1"/>
      </w:tblPr>
      <w:tblGrid>
        <w:gridCol w:w="7138"/>
        <w:gridCol w:w="7139"/>
      </w:tblGrid>
      <w:tr w:rsidR="00CA38A5" w14:paraId="57E07D08" w14:textId="77777777" w:rsidTr="00BE6B5C">
        <w:tc>
          <w:tcPr>
            <w:tcW w:w="14277" w:type="dxa"/>
            <w:gridSpan w:val="2"/>
          </w:tcPr>
          <w:p w14:paraId="65570ED2" w14:textId="086F846A" w:rsidR="00CA38A5" w:rsidRPr="00D25A76" w:rsidRDefault="00CA38A5" w:rsidP="00BE6B5C">
            <w:pPr>
              <w:widowControl w:val="0"/>
              <w:tabs>
                <w:tab w:val="left" w:pos="300"/>
              </w:tabs>
              <w:suppressAutoHyphens/>
              <w:spacing w:after="160" w:line="259" w:lineRule="auto"/>
              <w:jc w:val="center"/>
              <w:rPr>
                <w:rFonts w:eastAsia="Calibri" w:cstheme="minorHAnsi"/>
                <w:b/>
                <w:bCs/>
              </w:rPr>
            </w:pPr>
            <w:r>
              <w:rPr>
                <w:rFonts w:eastAsia="Calibri" w:cstheme="minorHAnsi"/>
                <w:b/>
                <w:bCs/>
              </w:rPr>
              <w:lastRenderedPageBreak/>
              <w:t>SCIENZE NATURALI</w:t>
            </w:r>
          </w:p>
        </w:tc>
      </w:tr>
      <w:tr w:rsidR="00CA38A5" w14:paraId="564774D1" w14:textId="77777777" w:rsidTr="00BE6B5C">
        <w:tc>
          <w:tcPr>
            <w:tcW w:w="7138" w:type="dxa"/>
          </w:tcPr>
          <w:p w14:paraId="5A298794" w14:textId="77777777" w:rsidR="00CA38A5" w:rsidRPr="00D25A76" w:rsidRDefault="00CA38A5" w:rsidP="00BE6B5C">
            <w:pPr>
              <w:widowControl w:val="0"/>
              <w:tabs>
                <w:tab w:val="left" w:pos="300"/>
              </w:tabs>
              <w:suppressAutoHyphens/>
              <w:spacing w:after="160" w:line="259" w:lineRule="auto"/>
              <w:jc w:val="center"/>
              <w:rPr>
                <w:rFonts w:eastAsia="Calibri" w:cstheme="minorHAnsi"/>
                <w:b/>
                <w:bCs/>
              </w:rPr>
            </w:pPr>
            <w:r w:rsidRPr="00D25A76">
              <w:rPr>
                <w:rFonts w:eastAsia="Calibri" w:cstheme="minorHAnsi"/>
                <w:b/>
                <w:bCs/>
              </w:rPr>
              <w:t>CONTENUTI</w:t>
            </w:r>
          </w:p>
        </w:tc>
        <w:tc>
          <w:tcPr>
            <w:tcW w:w="7139" w:type="dxa"/>
          </w:tcPr>
          <w:p w14:paraId="06431348" w14:textId="77777777" w:rsidR="00CA38A5" w:rsidRPr="00D25A76" w:rsidRDefault="00CA38A5" w:rsidP="00BE6B5C">
            <w:pPr>
              <w:widowControl w:val="0"/>
              <w:tabs>
                <w:tab w:val="left" w:pos="300"/>
              </w:tabs>
              <w:suppressAutoHyphens/>
              <w:spacing w:after="160" w:line="259" w:lineRule="auto"/>
              <w:jc w:val="center"/>
              <w:rPr>
                <w:rFonts w:eastAsia="Calibri" w:cstheme="minorHAnsi"/>
                <w:b/>
                <w:bCs/>
              </w:rPr>
            </w:pPr>
            <w:r w:rsidRPr="00D25A76">
              <w:rPr>
                <w:rFonts w:eastAsia="Calibri" w:cstheme="minorHAnsi"/>
                <w:b/>
                <w:bCs/>
              </w:rPr>
              <w:t>ABILITA’</w:t>
            </w:r>
          </w:p>
        </w:tc>
      </w:tr>
      <w:tr w:rsidR="00CA38A5" w14:paraId="2C2C9564" w14:textId="77777777" w:rsidTr="00BE6B5C">
        <w:tc>
          <w:tcPr>
            <w:tcW w:w="7138" w:type="dxa"/>
          </w:tcPr>
          <w:p w14:paraId="4D4BEA6D" w14:textId="77777777" w:rsidR="00CA38A5" w:rsidRPr="008F4AA2" w:rsidRDefault="00CA38A5" w:rsidP="00CA38A5">
            <w:pPr>
              <w:spacing w:before="120"/>
              <w:rPr>
                <w:rFonts w:eastAsia="Times New Roman" w:cstheme="minorHAnsi"/>
                <w:color w:val="000000"/>
                <w:lang w:eastAsia="it-IT"/>
              </w:rPr>
            </w:pPr>
            <w:r w:rsidRPr="008F4AA2">
              <w:rPr>
                <w:rFonts w:eastAsia="Times New Roman" w:cstheme="minorHAnsi"/>
                <w:color w:val="000000"/>
                <w:lang w:eastAsia="it-IT"/>
              </w:rPr>
              <w:t>CHIMICA Acidi e basi, Le reazioni di ossidoriduzione, i processi elettrochimici</w:t>
            </w:r>
          </w:p>
          <w:p w14:paraId="746D4344" w14:textId="77777777" w:rsidR="00CA38A5" w:rsidRPr="008F4AA2" w:rsidRDefault="00CA38A5" w:rsidP="00CA38A5">
            <w:pPr>
              <w:rPr>
                <w:rFonts w:eastAsia="Times New Roman" w:cstheme="minorHAnsi"/>
                <w:lang w:eastAsia="it-IT"/>
              </w:rPr>
            </w:pPr>
            <w:r w:rsidRPr="008F4AA2">
              <w:rPr>
                <w:rFonts w:eastAsia="Times New Roman" w:cstheme="minorHAnsi"/>
                <w:color w:val="000000"/>
                <w:lang w:eastAsia="it-IT"/>
              </w:rPr>
              <w:t>Proprietà di acidi e basi.  Le teorie degli acidi e delle basi, pH, soluzioni di acidi e basi forti e deboli, soluzioni saline, soluzioni tampone, reazioni di neutralizzazione.</w:t>
            </w:r>
          </w:p>
          <w:p w14:paraId="1EBA8895" w14:textId="77777777" w:rsidR="00CA38A5" w:rsidRPr="008F4AA2" w:rsidRDefault="00CA38A5" w:rsidP="00CA38A5">
            <w:pPr>
              <w:rPr>
                <w:rFonts w:eastAsia="Times New Roman" w:cstheme="minorHAnsi"/>
                <w:lang w:eastAsia="it-IT"/>
              </w:rPr>
            </w:pPr>
            <w:r w:rsidRPr="008F4AA2">
              <w:rPr>
                <w:rFonts w:eastAsia="Times New Roman" w:cstheme="minorHAnsi"/>
                <w:color w:val="000000"/>
                <w:lang w:eastAsia="it-IT"/>
              </w:rPr>
              <w:t>Concetto di numero di ossidazione.</w:t>
            </w:r>
            <w:r w:rsidRPr="008F4AA2">
              <w:rPr>
                <w:rFonts w:eastAsia="Times New Roman" w:cstheme="minorHAnsi"/>
                <w:lang w:eastAsia="it-IT"/>
              </w:rPr>
              <w:t xml:space="preserve"> </w:t>
            </w:r>
            <w:r w:rsidRPr="008F4AA2">
              <w:rPr>
                <w:rFonts w:eastAsia="Times New Roman" w:cstheme="minorHAnsi"/>
                <w:color w:val="000000"/>
                <w:lang w:eastAsia="it-IT"/>
              </w:rPr>
              <w:t>Reazioni di ossido-riduzione e bilanciamento.</w:t>
            </w:r>
          </w:p>
          <w:p w14:paraId="75167FC9" w14:textId="77777777" w:rsidR="00CA38A5" w:rsidRPr="008F4AA2" w:rsidRDefault="00CA38A5" w:rsidP="00CA38A5">
            <w:pPr>
              <w:jc w:val="both"/>
              <w:rPr>
                <w:rFonts w:eastAsia="Times New Roman" w:cstheme="minorHAnsi"/>
                <w:color w:val="000000"/>
                <w:lang w:eastAsia="it-IT"/>
              </w:rPr>
            </w:pPr>
            <w:r w:rsidRPr="008F4AA2">
              <w:rPr>
                <w:rFonts w:eastAsia="Times New Roman" w:cstheme="minorHAnsi"/>
                <w:color w:val="000000"/>
                <w:lang w:eastAsia="it-IT"/>
              </w:rPr>
              <w:t>I processi elettrochimici</w:t>
            </w:r>
            <w:r w:rsidRPr="008F4AA2">
              <w:rPr>
                <w:rFonts w:eastAsia="Times New Roman" w:cstheme="minorHAnsi"/>
                <w:lang w:eastAsia="it-IT"/>
              </w:rPr>
              <w:t xml:space="preserve">, </w:t>
            </w:r>
            <w:r w:rsidRPr="008F4AA2">
              <w:rPr>
                <w:rFonts w:eastAsia="Times New Roman" w:cstheme="minorHAnsi"/>
                <w:color w:val="000000"/>
                <w:lang w:eastAsia="it-IT"/>
              </w:rPr>
              <w:t>Le pile, l’elettrolisi</w:t>
            </w:r>
            <w:r w:rsidRPr="008F4AA2">
              <w:rPr>
                <w:rFonts w:eastAsia="Times New Roman" w:cstheme="minorHAnsi"/>
                <w:lang w:eastAsia="it-IT"/>
              </w:rPr>
              <w:t xml:space="preserve">, </w:t>
            </w:r>
            <w:r w:rsidRPr="008F4AA2">
              <w:rPr>
                <w:rFonts w:eastAsia="Times New Roman" w:cstheme="minorHAnsi"/>
                <w:color w:val="000000"/>
                <w:lang w:eastAsia="it-IT"/>
              </w:rPr>
              <w:t>Le leggi di Faraday.</w:t>
            </w:r>
          </w:p>
          <w:p w14:paraId="7B31430B" w14:textId="77777777" w:rsidR="00CA38A5" w:rsidRPr="008F4AA2" w:rsidRDefault="00CA38A5" w:rsidP="00CA38A5">
            <w:pPr>
              <w:jc w:val="both"/>
              <w:rPr>
                <w:rFonts w:eastAsia="Times New Roman" w:cstheme="minorHAnsi"/>
                <w:lang w:eastAsia="it-IT"/>
              </w:rPr>
            </w:pPr>
          </w:p>
          <w:p w14:paraId="2BE5F51C" w14:textId="77777777" w:rsidR="00CA38A5" w:rsidRPr="008F4AA2" w:rsidRDefault="00CA38A5" w:rsidP="00CA38A5">
            <w:pPr>
              <w:spacing w:after="240"/>
              <w:rPr>
                <w:rFonts w:eastAsia="Times New Roman" w:cstheme="minorHAnsi"/>
                <w:lang w:eastAsia="it-IT"/>
              </w:rPr>
            </w:pPr>
            <w:r w:rsidRPr="008F4AA2">
              <w:rPr>
                <w:rFonts w:eastAsia="Times New Roman" w:cstheme="minorHAnsi"/>
                <w:lang w:eastAsia="it-IT"/>
              </w:rPr>
              <w:t xml:space="preserve">SCIENZE DELLA TERRA </w:t>
            </w:r>
            <w:r w:rsidRPr="008F4AA2">
              <w:rPr>
                <w:rFonts w:eastAsia="Times New Roman" w:cstheme="minorHAnsi"/>
                <w:color w:val="000000"/>
                <w:lang w:eastAsia="it-IT"/>
              </w:rPr>
              <w:t>Minerali e rocce.</w:t>
            </w:r>
          </w:p>
          <w:p w14:paraId="2FF8ED3E" w14:textId="77777777" w:rsidR="00CA38A5" w:rsidRPr="008F4AA2" w:rsidRDefault="00CA38A5" w:rsidP="00CA38A5">
            <w:pPr>
              <w:spacing w:after="240"/>
              <w:rPr>
                <w:rFonts w:eastAsia="Times New Roman" w:cstheme="minorHAnsi"/>
                <w:lang w:eastAsia="it-IT"/>
              </w:rPr>
            </w:pPr>
            <w:r w:rsidRPr="008F4AA2">
              <w:rPr>
                <w:rFonts w:eastAsia="Times New Roman" w:cstheme="minorHAnsi"/>
                <w:lang w:eastAsia="it-IT"/>
              </w:rPr>
              <w:t xml:space="preserve">BIOLOGIA </w:t>
            </w:r>
            <w:r w:rsidRPr="008F4AA2">
              <w:rPr>
                <w:rFonts w:eastAsia="Times New Roman" w:cstheme="minorHAnsi"/>
                <w:color w:val="000000"/>
                <w:lang w:eastAsia="it-IT"/>
              </w:rPr>
              <w:t>Anatomia e fisiologia umana</w:t>
            </w:r>
            <w:r w:rsidRPr="008F4AA2">
              <w:rPr>
                <w:rFonts w:eastAsia="Times New Roman" w:cstheme="minorHAnsi"/>
                <w:lang w:eastAsia="it-IT"/>
              </w:rPr>
              <w:t xml:space="preserve">, </w:t>
            </w:r>
            <w:r w:rsidRPr="008F4AA2">
              <w:rPr>
                <w:rFonts w:eastAsia="Times New Roman" w:cstheme="minorHAnsi"/>
                <w:color w:val="000000"/>
                <w:lang w:eastAsia="it-IT"/>
              </w:rPr>
              <w:t>I vari tessuti del corpo umano</w:t>
            </w:r>
            <w:r w:rsidRPr="008F4AA2">
              <w:rPr>
                <w:rFonts w:eastAsia="Times New Roman" w:cstheme="minorHAnsi"/>
                <w:lang w:eastAsia="it-IT"/>
              </w:rPr>
              <w:t xml:space="preserve">, </w:t>
            </w:r>
            <w:r w:rsidRPr="008F4AA2">
              <w:rPr>
                <w:rFonts w:eastAsia="Times New Roman" w:cstheme="minorHAnsi"/>
                <w:color w:val="000000"/>
                <w:lang w:eastAsia="it-IT"/>
              </w:rPr>
              <w:t>La struttura degli organi e apparati</w:t>
            </w:r>
            <w:r w:rsidRPr="008F4AA2">
              <w:rPr>
                <w:rFonts w:eastAsia="Times New Roman" w:cstheme="minorHAnsi"/>
                <w:lang w:eastAsia="it-IT"/>
              </w:rPr>
              <w:t xml:space="preserve">, </w:t>
            </w:r>
            <w:r w:rsidRPr="008F4AA2">
              <w:rPr>
                <w:rFonts w:eastAsia="Times New Roman" w:cstheme="minorHAnsi"/>
                <w:color w:val="000000"/>
                <w:lang w:eastAsia="it-IT"/>
              </w:rPr>
              <w:t>La funzione degli organi e apparati.</w:t>
            </w:r>
          </w:p>
          <w:p w14:paraId="3AC6DE06" w14:textId="77777777" w:rsidR="00CA38A5" w:rsidRDefault="00CA38A5" w:rsidP="00BE6B5C">
            <w:pPr>
              <w:widowControl w:val="0"/>
              <w:tabs>
                <w:tab w:val="left" w:pos="300"/>
              </w:tabs>
              <w:suppressAutoHyphens/>
              <w:spacing w:after="160" w:line="259" w:lineRule="auto"/>
              <w:rPr>
                <w:rFonts w:eastAsia="Calibri" w:cstheme="minorHAnsi"/>
                <w:b/>
                <w:bCs/>
                <w:color w:val="FF0000"/>
              </w:rPr>
            </w:pPr>
          </w:p>
        </w:tc>
        <w:tc>
          <w:tcPr>
            <w:tcW w:w="7139" w:type="dxa"/>
          </w:tcPr>
          <w:p w14:paraId="54846FBE" w14:textId="77777777" w:rsidR="00CA38A5" w:rsidRPr="008F4AA2" w:rsidRDefault="00CA38A5" w:rsidP="00CA38A5">
            <w:pPr>
              <w:spacing w:before="120"/>
              <w:rPr>
                <w:rFonts w:eastAsia="Times New Roman" w:cstheme="minorHAnsi"/>
                <w:lang w:eastAsia="it-IT"/>
              </w:rPr>
            </w:pPr>
            <w:r w:rsidRPr="008F4AA2">
              <w:rPr>
                <w:rFonts w:eastAsia="Times New Roman" w:cstheme="minorHAnsi"/>
                <w:color w:val="000000"/>
                <w:lang w:eastAsia="it-IT"/>
              </w:rPr>
              <w:t>CHIMICA Distinguere gli acidi dalle basi. Misurare il pH di una soluzione, di un sistema tampone, di una soluzione salina.</w:t>
            </w:r>
          </w:p>
          <w:p w14:paraId="77BFBDB0" w14:textId="77777777" w:rsidR="00CA38A5" w:rsidRPr="008F4AA2" w:rsidRDefault="00CA38A5" w:rsidP="00CA38A5">
            <w:pPr>
              <w:spacing w:before="120"/>
              <w:rPr>
                <w:rFonts w:eastAsia="Times New Roman" w:cstheme="minorHAnsi"/>
                <w:lang w:eastAsia="it-IT"/>
              </w:rPr>
            </w:pPr>
            <w:r w:rsidRPr="008F4AA2">
              <w:rPr>
                <w:rFonts w:eastAsia="Times New Roman" w:cstheme="minorHAnsi"/>
                <w:color w:val="000000"/>
                <w:lang w:eastAsia="it-IT"/>
              </w:rPr>
              <w:t>Individuare il numero di ossidazione di un elemento in una reazione chimica.</w:t>
            </w:r>
          </w:p>
          <w:p w14:paraId="11DCF7D6" w14:textId="77777777" w:rsidR="00CA38A5" w:rsidRPr="008F4AA2" w:rsidRDefault="00CA38A5" w:rsidP="00CA38A5">
            <w:pPr>
              <w:rPr>
                <w:rFonts w:eastAsia="Times New Roman" w:cstheme="minorHAnsi"/>
                <w:lang w:eastAsia="it-IT"/>
              </w:rPr>
            </w:pPr>
            <w:r w:rsidRPr="008F4AA2">
              <w:rPr>
                <w:rFonts w:eastAsia="Times New Roman" w:cstheme="minorHAnsi"/>
                <w:color w:val="000000"/>
                <w:lang w:eastAsia="it-IT"/>
              </w:rPr>
              <w:t>Bilanciare una reazione di ossidoriduzione.</w:t>
            </w:r>
          </w:p>
          <w:p w14:paraId="651C799F" w14:textId="77777777" w:rsidR="00CA38A5" w:rsidRPr="008F4AA2" w:rsidRDefault="00CA38A5" w:rsidP="00CA38A5">
            <w:pPr>
              <w:jc w:val="both"/>
              <w:rPr>
                <w:rFonts w:eastAsia="Times New Roman" w:cstheme="minorHAnsi"/>
                <w:lang w:eastAsia="it-IT"/>
              </w:rPr>
            </w:pPr>
            <w:r w:rsidRPr="008F4AA2">
              <w:rPr>
                <w:rFonts w:eastAsia="Times New Roman" w:cstheme="minorHAnsi"/>
                <w:color w:val="000000"/>
                <w:lang w:eastAsia="it-IT"/>
              </w:rPr>
              <w:t>Determinare la relazione tra reazioni chimiche e corrente elettrica.</w:t>
            </w:r>
          </w:p>
          <w:p w14:paraId="1072C166" w14:textId="77777777" w:rsidR="00CA38A5" w:rsidRPr="008F4AA2" w:rsidRDefault="00CA38A5" w:rsidP="00CA38A5">
            <w:pPr>
              <w:jc w:val="both"/>
              <w:rPr>
                <w:rFonts w:eastAsia="Times New Roman" w:cstheme="minorHAnsi"/>
                <w:lang w:eastAsia="it-IT"/>
              </w:rPr>
            </w:pPr>
            <w:r w:rsidRPr="008F4AA2">
              <w:rPr>
                <w:rFonts w:eastAsia="Times New Roman" w:cstheme="minorHAnsi"/>
                <w:color w:val="000000"/>
                <w:lang w:eastAsia="it-IT"/>
              </w:rPr>
              <w:t>Comprendere il funzionamento di una pila e di una cella elettrolitica.</w:t>
            </w:r>
          </w:p>
          <w:p w14:paraId="1D722A77" w14:textId="77777777" w:rsidR="00CA38A5" w:rsidRPr="008F4AA2" w:rsidRDefault="00CA38A5" w:rsidP="00CA38A5">
            <w:pPr>
              <w:spacing w:before="120"/>
              <w:rPr>
                <w:rFonts w:eastAsia="Times New Roman" w:cstheme="minorHAnsi"/>
                <w:lang w:eastAsia="it-IT"/>
              </w:rPr>
            </w:pPr>
            <w:r w:rsidRPr="008F4AA2">
              <w:rPr>
                <w:rFonts w:eastAsia="Times New Roman" w:cstheme="minorHAnsi"/>
                <w:color w:val="000000"/>
                <w:lang w:eastAsia="it-IT"/>
              </w:rPr>
              <w:t>SCIENZE DELLA TERRA Descrivere i minerali e le rocce più diffuse in natura.</w:t>
            </w:r>
          </w:p>
          <w:p w14:paraId="3FD3EADA" w14:textId="77777777" w:rsidR="00CA38A5" w:rsidRPr="008F4AA2" w:rsidRDefault="00CA38A5" w:rsidP="00CA38A5">
            <w:pPr>
              <w:rPr>
                <w:rFonts w:eastAsia="Times New Roman" w:cstheme="minorHAnsi"/>
                <w:lang w:eastAsia="it-IT"/>
              </w:rPr>
            </w:pPr>
          </w:p>
          <w:p w14:paraId="3FE57BF2" w14:textId="77777777" w:rsidR="00CA38A5" w:rsidRPr="008F4AA2" w:rsidRDefault="00CA38A5" w:rsidP="00CA38A5">
            <w:pPr>
              <w:rPr>
                <w:rFonts w:eastAsia="Times New Roman" w:cstheme="minorHAnsi"/>
                <w:lang w:eastAsia="it-IT"/>
              </w:rPr>
            </w:pPr>
            <w:r w:rsidRPr="008F4AA2">
              <w:rPr>
                <w:rFonts w:eastAsia="Times New Roman" w:cstheme="minorHAnsi"/>
                <w:color w:val="000000"/>
                <w:lang w:eastAsia="it-IT"/>
              </w:rPr>
              <w:t>BIOLOGIA Saper descrivere e distinguere i vari tessuti umani.</w:t>
            </w:r>
          </w:p>
          <w:p w14:paraId="61D0C914" w14:textId="77777777" w:rsidR="00CA38A5" w:rsidRPr="008F4AA2" w:rsidRDefault="00CA38A5" w:rsidP="00CA38A5">
            <w:pPr>
              <w:rPr>
                <w:rFonts w:eastAsia="Times New Roman" w:cstheme="minorHAnsi"/>
                <w:lang w:eastAsia="it-IT"/>
              </w:rPr>
            </w:pPr>
            <w:r w:rsidRPr="008F4AA2">
              <w:rPr>
                <w:rFonts w:eastAsia="Times New Roman" w:cstheme="minorHAnsi"/>
                <w:color w:val="000000"/>
                <w:lang w:eastAsia="it-IT"/>
              </w:rPr>
              <w:t>Individuare la funzione di ciascun tessuto.</w:t>
            </w:r>
          </w:p>
          <w:p w14:paraId="21BF0020" w14:textId="77777777" w:rsidR="00CA38A5" w:rsidRPr="008F4AA2" w:rsidRDefault="00CA38A5" w:rsidP="00CA38A5">
            <w:pPr>
              <w:rPr>
                <w:rFonts w:eastAsia="Times New Roman" w:cstheme="minorHAnsi"/>
                <w:lang w:eastAsia="it-IT"/>
              </w:rPr>
            </w:pPr>
            <w:r w:rsidRPr="008F4AA2">
              <w:rPr>
                <w:rFonts w:eastAsia="Times New Roman" w:cstheme="minorHAnsi"/>
                <w:color w:val="000000"/>
                <w:lang w:eastAsia="it-IT"/>
              </w:rPr>
              <w:t>Saper descrivere la struttura degli organi e apparati.</w:t>
            </w:r>
          </w:p>
          <w:p w14:paraId="64EBD7B5" w14:textId="77777777" w:rsidR="00CA38A5" w:rsidRPr="00A143A3" w:rsidRDefault="00CA38A5" w:rsidP="00BE6B5C">
            <w:pPr>
              <w:widowControl w:val="0"/>
              <w:suppressAutoHyphens/>
              <w:contextualSpacing/>
              <w:jc w:val="both"/>
              <w:rPr>
                <w:rFonts w:eastAsia="Calibri" w:cstheme="minorHAnsi"/>
              </w:rPr>
            </w:pPr>
          </w:p>
          <w:p w14:paraId="46BF18F0" w14:textId="77777777" w:rsidR="00CA38A5" w:rsidRDefault="00CA38A5" w:rsidP="00BE6B5C">
            <w:pPr>
              <w:widowControl w:val="0"/>
              <w:tabs>
                <w:tab w:val="left" w:pos="300"/>
              </w:tabs>
              <w:suppressAutoHyphens/>
              <w:spacing w:after="160" w:line="259" w:lineRule="auto"/>
              <w:jc w:val="center"/>
              <w:rPr>
                <w:rFonts w:eastAsia="Calibri" w:cstheme="minorHAnsi"/>
                <w:b/>
                <w:bCs/>
                <w:color w:val="FF0000"/>
              </w:rPr>
            </w:pPr>
          </w:p>
        </w:tc>
      </w:tr>
    </w:tbl>
    <w:p w14:paraId="28318CBE" w14:textId="77777777" w:rsidR="00CA38A5" w:rsidRDefault="00CA38A5" w:rsidP="008F4AA2">
      <w:pPr>
        <w:spacing w:before="120" w:after="0" w:line="240" w:lineRule="auto"/>
        <w:rPr>
          <w:rFonts w:eastAsia="Times New Roman" w:cstheme="minorHAnsi"/>
          <w:b/>
          <w:bCs/>
          <w:color w:val="000000"/>
          <w:lang w:eastAsia="it-IT"/>
        </w:rPr>
      </w:pPr>
    </w:p>
    <w:p w14:paraId="2D784152" w14:textId="77777777" w:rsidR="00CA38A5" w:rsidRDefault="00CA38A5" w:rsidP="008F4AA2">
      <w:pPr>
        <w:spacing w:before="120" w:after="0" w:line="240" w:lineRule="auto"/>
        <w:rPr>
          <w:rFonts w:eastAsia="Times New Roman" w:cstheme="minorHAnsi"/>
          <w:b/>
          <w:bCs/>
          <w:color w:val="000000"/>
          <w:lang w:eastAsia="it-IT"/>
        </w:rPr>
      </w:pPr>
    </w:p>
    <w:p w14:paraId="24D300D9" w14:textId="77777777" w:rsidR="00CA38A5" w:rsidRDefault="00CA38A5" w:rsidP="008F4AA2">
      <w:pPr>
        <w:spacing w:before="120" w:after="0" w:line="240" w:lineRule="auto"/>
        <w:rPr>
          <w:rFonts w:eastAsia="Times New Roman" w:cstheme="minorHAnsi"/>
          <w:b/>
          <w:bCs/>
          <w:color w:val="000000"/>
          <w:lang w:eastAsia="it-IT"/>
        </w:rPr>
      </w:pPr>
    </w:p>
    <w:tbl>
      <w:tblPr>
        <w:tblStyle w:val="Grigliatabella"/>
        <w:tblW w:w="0" w:type="auto"/>
        <w:tblLook w:val="04A0" w:firstRow="1" w:lastRow="0" w:firstColumn="1" w:lastColumn="0" w:noHBand="0" w:noVBand="1"/>
      </w:tblPr>
      <w:tblGrid>
        <w:gridCol w:w="7147"/>
        <w:gridCol w:w="7118"/>
      </w:tblGrid>
      <w:tr w:rsidR="001176AB" w:rsidRPr="001176AB" w14:paraId="2CE1F2C0" w14:textId="77777777" w:rsidTr="00BE6B5C">
        <w:tc>
          <w:tcPr>
            <w:tcW w:w="14265" w:type="dxa"/>
            <w:gridSpan w:val="2"/>
            <w:tcBorders>
              <w:top w:val="single" w:sz="4" w:space="0" w:color="000000"/>
              <w:left w:val="single" w:sz="4" w:space="0" w:color="000000"/>
              <w:bottom w:val="single" w:sz="4" w:space="0" w:color="000000"/>
            </w:tcBorders>
            <w:shd w:val="clear" w:color="auto" w:fill="auto"/>
            <w:vAlign w:val="center"/>
          </w:tcPr>
          <w:p w14:paraId="5CBF2B03" w14:textId="77777777" w:rsidR="001176AB" w:rsidRPr="001176AB" w:rsidRDefault="001176AB" w:rsidP="00BE6B5C">
            <w:pPr>
              <w:spacing w:after="160" w:line="259" w:lineRule="auto"/>
              <w:jc w:val="center"/>
              <w:rPr>
                <w:rFonts w:eastAsia="Calibri" w:cstheme="minorHAnsi"/>
                <w:b/>
                <w:bCs/>
              </w:rPr>
            </w:pPr>
            <w:bookmarkStart w:id="2" w:name="_Hlk72305903"/>
            <w:r w:rsidRPr="001176AB">
              <w:rPr>
                <w:rFonts w:eastAsia="Calibri" w:cstheme="minorHAnsi"/>
                <w:b/>
                <w:bCs/>
              </w:rPr>
              <w:t>DISEGNO E STORIA DELL’ARTE</w:t>
            </w:r>
          </w:p>
        </w:tc>
      </w:tr>
      <w:tr w:rsidR="001176AB" w:rsidRPr="001176AB" w14:paraId="003349B4" w14:textId="77777777" w:rsidTr="00BE6B5C">
        <w:tc>
          <w:tcPr>
            <w:tcW w:w="7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2A6F5C" w14:textId="77777777" w:rsidR="001176AB" w:rsidRPr="001176AB" w:rsidRDefault="001176AB" w:rsidP="00BE6B5C">
            <w:pPr>
              <w:spacing w:after="160" w:line="259" w:lineRule="auto"/>
              <w:jc w:val="center"/>
              <w:rPr>
                <w:rFonts w:eastAsia="Calibri" w:cstheme="minorHAnsi"/>
                <w:b/>
                <w:bCs/>
              </w:rPr>
            </w:pPr>
            <w:r w:rsidRPr="001176AB">
              <w:rPr>
                <w:rFonts w:eastAsia="Calibri" w:cstheme="minorHAnsi"/>
                <w:b/>
                <w:bCs/>
              </w:rPr>
              <w:t>CONOSCENZE</w:t>
            </w:r>
          </w:p>
        </w:tc>
        <w:tc>
          <w:tcPr>
            <w:tcW w:w="7118" w:type="dxa"/>
            <w:tcBorders>
              <w:top w:val="single" w:sz="4" w:space="0" w:color="000000"/>
              <w:left w:val="single" w:sz="4" w:space="0" w:color="000000"/>
              <w:bottom w:val="single" w:sz="4" w:space="0" w:color="000000"/>
            </w:tcBorders>
            <w:shd w:val="clear" w:color="auto" w:fill="auto"/>
            <w:vAlign w:val="center"/>
          </w:tcPr>
          <w:p w14:paraId="3DFF24CB" w14:textId="77777777" w:rsidR="001176AB" w:rsidRPr="001176AB" w:rsidRDefault="001176AB" w:rsidP="00BE6B5C">
            <w:pPr>
              <w:spacing w:after="160" w:line="259" w:lineRule="auto"/>
              <w:jc w:val="center"/>
              <w:rPr>
                <w:rFonts w:eastAsia="Calibri" w:cstheme="minorHAnsi"/>
                <w:b/>
                <w:bCs/>
              </w:rPr>
            </w:pPr>
            <w:r w:rsidRPr="001176AB">
              <w:rPr>
                <w:rFonts w:eastAsia="Calibri" w:cstheme="minorHAnsi"/>
                <w:b/>
                <w:bCs/>
              </w:rPr>
              <w:t>ABILITA’</w:t>
            </w:r>
          </w:p>
        </w:tc>
      </w:tr>
      <w:tr w:rsidR="001176AB" w:rsidRPr="001176AB" w14:paraId="577223EF" w14:textId="77777777" w:rsidTr="00BE6B5C">
        <w:tc>
          <w:tcPr>
            <w:tcW w:w="7147" w:type="dxa"/>
            <w:tcBorders>
              <w:top w:val="single" w:sz="4" w:space="0" w:color="000000"/>
              <w:left w:val="single" w:sz="4" w:space="0" w:color="000000"/>
              <w:bottom w:val="single" w:sz="4" w:space="0" w:color="000000"/>
              <w:right w:val="single" w:sz="4" w:space="0" w:color="000000"/>
            </w:tcBorders>
            <w:shd w:val="clear" w:color="auto" w:fill="auto"/>
          </w:tcPr>
          <w:p w14:paraId="4A9F3C95" w14:textId="77777777" w:rsidR="001176AB" w:rsidRPr="001176AB" w:rsidRDefault="001176AB" w:rsidP="00BE6B5C">
            <w:pPr>
              <w:ind w:left="714"/>
              <w:contextualSpacing/>
              <w:rPr>
                <w:rFonts w:eastAsia="Calibri" w:cstheme="minorHAnsi"/>
              </w:rPr>
            </w:pPr>
            <w:r w:rsidRPr="001176AB">
              <w:rPr>
                <w:rFonts w:eastAsia="Calibri" w:cstheme="minorHAnsi"/>
                <w:u w:val="single"/>
              </w:rPr>
              <w:t>Nuclei concettuali fondanti</w:t>
            </w:r>
            <w:r w:rsidRPr="001176AB">
              <w:rPr>
                <w:rFonts w:eastAsia="Calibri" w:cstheme="minorHAnsi"/>
              </w:rPr>
              <w:t xml:space="preserve">: i linguaggi espressivi dell’arte barocca, neoclassica e romantica. </w:t>
            </w:r>
            <w:proofErr w:type="spellStart"/>
            <w:r w:rsidRPr="001176AB">
              <w:rPr>
                <w:rFonts w:eastAsia="Calibri" w:cstheme="minorHAnsi"/>
              </w:rPr>
              <w:t>Impressionismo.Proiezioni</w:t>
            </w:r>
            <w:proofErr w:type="spellEnd"/>
            <w:r w:rsidRPr="001176AB">
              <w:rPr>
                <w:rFonts w:eastAsia="Calibri" w:cstheme="minorHAnsi"/>
              </w:rPr>
              <w:t xml:space="preserve"> prospettiche di solidi e teorie delle ombre.</w:t>
            </w:r>
          </w:p>
          <w:p w14:paraId="59E3F0D4" w14:textId="77777777" w:rsidR="001176AB" w:rsidRPr="001176AB" w:rsidRDefault="001176AB" w:rsidP="00BE6B5C">
            <w:pPr>
              <w:ind w:left="714"/>
              <w:contextualSpacing/>
              <w:rPr>
                <w:rFonts w:eastAsia="Calibri" w:cstheme="minorHAnsi"/>
              </w:rPr>
            </w:pPr>
            <w:r w:rsidRPr="001176AB">
              <w:rPr>
                <w:rFonts w:eastAsia="Calibri" w:cstheme="minorHAnsi"/>
              </w:rPr>
              <w:t xml:space="preserve">(Interpretazione corretta delle problematiche legate alla rappresentazione sul piano di figure tridimensionali e di volumi aggregati; conoscenza dei caratteri generali del periodo artistico in </w:t>
            </w:r>
            <w:proofErr w:type="spellStart"/>
            <w:proofErr w:type="gramStart"/>
            <w:r w:rsidRPr="001176AB">
              <w:rPr>
                <w:rFonts w:eastAsia="Calibri" w:cstheme="minorHAnsi"/>
              </w:rPr>
              <w:t>esame,delle</w:t>
            </w:r>
            <w:proofErr w:type="spellEnd"/>
            <w:proofErr w:type="gramEnd"/>
            <w:r w:rsidRPr="001176AB">
              <w:rPr>
                <w:rFonts w:eastAsia="Calibri" w:cstheme="minorHAnsi"/>
              </w:rPr>
              <w:t xml:space="preserve"> opere prese in considerazione</w:t>
            </w:r>
          </w:p>
          <w:p w14:paraId="189ACEEF" w14:textId="77777777" w:rsidR="001176AB" w:rsidRPr="001176AB" w:rsidRDefault="001176AB" w:rsidP="00BE6B5C">
            <w:pPr>
              <w:ind w:left="714"/>
              <w:contextualSpacing/>
              <w:rPr>
                <w:rFonts w:eastAsia="Calibri" w:cstheme="minorHAnsi"/>
                <w:color w:val="FF0000"/>
              </w:rPr>
            </w:pPr>
            <w:r w:rsidRPr="001176AB">
              <w:rPr>
                <w:rFonts w:eastAsia="Calibri" w:cstheme="minorHAnsi"/>
              </w:rPr>
              <w:t>collegandole ai caratteri salienti della vita di un autore)</w:t>
            </w:r>
          </w:p>
        </w:tc>
        <w:tc>
          <w:tcPr>
            <w:tcW w:w="7118" w:type="dxa"/>
            <w:tcBorders>
              <w:top w:val="single" w:sz="4" w:space="0" w:color="000000"/>
              <w:left w:val="single" w:sz="4" w:space="0" w:color="000000"/>
              <w:bottom w:val="single" w:sz="4" w:space="0" w:color="000000"/>
            </w:tcBorders>
            <w:shd w:val="clear" w:color="auto" w:fill="auto"/>
          </w:tcPr>
          <w:p w14:paraId="0601591B" w14:textId="77777777" w:rsidR="001176AB" w:rsidRPr="001176AB" w:rsidRDefault="001176AB" w:rsidP="00BE6B5C">
            <w:pPr>
              <w:rPr>
                <w:rFonts w:eastAsia="Calibri" w:cstheme="minorHAnsi"/>
                <w:bCs/>
              </w:rPr>
            </w:pPr>
            <w:r w:rsidRPr="001176AB">
              <w:rPr>
                <w:rFonts w:eastAsia="Calibri" w:cstheme="minorHAnsi"/>
                <w:bCs/>
              </w:rPr>
              <w:t>Abilità di restituzione grafica; saper leggere le piante e l’architettura delle facciate di un edificio storico.</w:t>
            </w:r>
          </w:p>
          <w:p w14:paraId="7CC40FB6" w14:textId="77777777" w:rsidR="001176AB" w:rsidRPr="001176AB" w:rsidRDefault="001176AB" w:rsidP="00BE6B5C">
            <w:pPr>
              <w:rPr>
                <w:rFonts w:eastAsia="Calibri" w:cstheme="minorHAnsi"/>
                <w:bCs/>
              </w:rPr>
            </w:pPr>
          </w:p>
          <w:p w14:paraId="089BAE15" w14:textId="77777777" w:rsidR="001176AB" w:rsidRPr="001176AB" w:rsidRDefault="001176AB" w:rsidP="00BE6B5C">
            <w:pPr>
              <w:rPr>
                <w:rFonts w:eastAsia="Calibri" w:cstheme="minorHAnsi"/>
                <w:b/>
                <w:color w:val="FF0000"/>
              </w:rPr>
            </w:pPr>
            <w:r w:rsidRPr="001176AB">
              <w:rPr>
                <w:rFonts w:eastAsia="Calibri" w:cstheme="minorHAnsi"/>
                <w:bCs/>
              </w:rPr>
              <w:t>Utilizzo di un lessico appropriato con l’uso di termini chiari e specifici della disciplina.</w:t>
            </w:r>
          </w:p>
        </w:tc>
      </w:tr>
      <w:bookmarkEnd w:id="2"/>
    </w:tbl>
    <w:p w14:paraId="50D96C87" w14:textId="77777777" w:rsidR="001176AB" w:rsidRPr="001176AB" w:rsidRDefault="001176AB" w:rsidP="001176AB">
      <w:pPr>
        <w:rPr>
          <w:rFonts w:cstheme="minorHAnsi"/>
        </w:rPr>
      </w:pPr>
    </w:p>
    <w:tbl>
      <w:tblPr>
        <w:tblStyle w:val="Grigliatabella"/>
        <w:tblW w:w="0" w:type="auto"/>
        <w:tblInd w:w="-5" w:type="dxa"/>
        <w:tblLook w:val="04A0" w:firstRow="1" w:lastRow="0" w:firstColumn="1" w:lastColumn="0" w:noHBand="0" w:noVBand="1"/>
      </w:tblPr>
      <w:tblGrid>
        <w:gridCol w:w="6747"/>
        <w:gridCol w:w="400"/>
        <w:gridCol w:w="7118"/>
        <w:gridCol w:w="17"/>
      </w:tblGrid>
      <w:tr w:rsidR="001176AB" w:rsidRPr="001176AB" w14:paraId="7354B77E" w14:textId="77777777" w:rsidTr="00CA38A5">
        <w:tc>
          <w:tcPr>
            <w:tcW w:w="14277" w:type="dxa"/>
            <w:gridSpan w:val="4"/>
            <w:tcBorders>
              <w:top w:val="single" w:sz="4" w:space="0" w:color="000000"/>
              <w:left w:val="single" w:sz="4" w:space="0" w:color="000000"/>
              <w:bottom w:val="single" w:sz="4" w:space="0" w:color="000000"/>
            </w:tcBorders>
            <w:shd w:val="clear" w:color="auto" w:fill="auto"/>
            <w:vAlign w:val="center"/>
          </w:tcPr>
          <w:p w14:paraId="402555AD" w14:textId="77777777" w:rsidR="001176AB" w:rsidRPr="001176AB" w:rsidRDefault="001176AB" w:rsidP="00BE6B5C">
            <w:pPr>
              <w:spacing w:after="160" w:line="259" w:lineRule="auto"/>
              <w:jc w:val="center"/>
              <w:rPr>
                <w:rFonts w:eastAsia="Calibri" w:cstheme="minorHAnsi"/>
                <w:b/>
              </w:rPr>
            </w:pPr>
            <w:r w:rsidRPr="001176AB">
              <w:rPr>
                <w:rFonts w:eastAsia="Calibri" w:cstheme="minorHAnsi"/>
                <w:b/>
              </w:rPr>
              <w:lastRenderedPageBreak/>
              <w:t>LINGUA E CULTURA INGLESE</w:t>
            </w:r>
          </w:p>
        </w:tc>
      </w:tr>
      <w:tr w:rsidR="001176AB" w:rsidRPr="001176AB" w14:paraId="67CEFCB1" w14:textId="77777777" w:rsidTr="00CA38A5">
        <w:tc>
          <w:tcPr>
            <w:tcW w:w="67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06153" w14:textId="77777777" w:rsidR="001176AB" w:rsidRPr="00CA38A5" w:rsidRDefault="001176AB" w:rsidP="00BE6B5C">
            <w:pPr>
              <w:spacing w:after="160" w:line="259" w:lineRule="auto"/>
              <w:jc w:val="center"/>
              <w:rPr>
                <w:rFonts w:eastAsia="Calibri" w:cstheme="minorHAnsi"/>
                <w:b/>
                <w:bCs/>
              </w:rPr>
            </w:pPr>
            <w:r w:rsidRPr="00CA38A5">
              <w:rPr>
                <w:rFonts w:eastAsia="Calibri" w:cstheme="minorHAnsi"/>
                <w:b/>
                <w:bCs/>
              </w:rPr>
              <w:t>CONOSCENZE</w:t>
            </w:r>
          </w:p>
        </w:tc>
        <w:tc>
          <w:tcPr>
            <w:tcW w:w="7530" w:type="dxa"/>
            <w:gridSpan w:val="3"/>
            <w:tcBorders>
              <w:top w:val="single" w:sz="4" w:space="0" w:color="000000"/>
              <w:left w:val="single" w:sz="4" w:space="0" w:color="000000"/>
              <w:bottom w:val="single" w:sz="4" w:space="0" w:color="000000"/>
            </w:tcBorders>
            <w:shd w:val="clear" w:color="auto" w:fill="auto"/>
            <w:vAlign w:val="center"/>
          </w:tcPr>
          <w:p w14:paraId="53726D11" w14:textId="77777777" w:rsidR="001176AB" w:rsidRPr="00CA38A5" w:rsidRDefault="001176AB" w:rsidP="00BE6B5C">
            <w:pPr>
              <w:spacing w:after="160" w:line="259" w:lineRule="auto"/>
              <w:jc w:val="center"/>
              <w:rPr>
                <w:rFonts w:eastAsia="Calibri" w:cstheme="minorHAnsi"/>
                <w:b/>
              </w:rPr>
            </w:pPr>
            <w:r w:rsidRPr="00CA38A5">
              <w:rPr>
                <w:rFonts w:eastAsia="Calibri" w:cstheme="minorHAnsi"/>
                <w:b/>
              </w:rPr>
              <w:t>ABILITA’</w:t>
            </w:r>
          </w:p>
        </w:tc>
      </w:tr>
      <w:tr w:rsidR="001176AB" w:rsidRPr="001176AB" w14:paraId="4C06A66E" w14:textId="77777777" w:rsidTr="00CA38A5">
        <w:tc>
          <w:tcPr>
            <w:tcW w:w="6747" w:type="dxa"/>
            <w:tcBorders>
              <w:top w:val="single" w:sz="4" w:space="0" w:color="000000"/>
              <w:left w:val="single" w:sz="4" w:space="0" w:color="000000"/>
              <w:bottom w:val="single" w:sz="4" w:space="0" w:color="000000"/>
              <w:right w:val="single" w:sz="4" w:space="0" w:color="000000"/>
            </w:tcBorders>
            <w:shd w:val="clear" w:color="auto" w:fill="auto"/>
          </w:tcPr>
          <w:p w14:paraId="0AC0F223" w14:textId="77777777" w:rsidR="001176AB" w:rsidRPr="001176AB" w:rsidRDefault="001176AB" w:rsidP="00BE6B5C">
            <w:pPr>
              <w:spacing w:after="200" w:line="276" w:lineRule="auto"/>
              <w:ind w:left="720"/>
              <w:contextualSpacing/>
              <w:jc w:val="center"/>
              <w:rPr>
                <w:rFonts w:eastAsia="Calibri" w:cstheme="minorHAnsi"/>
              </w:rPr>
            </w:pPr>
            <w:r w:rsidRPr="001176AB">
              <w:rPr>
                <w:rFonts w:eastAsia="Calibri" w:cstheme="minorHAnsi"/>
              </w:rPr>
              <w:t>LINGUA</w:t>
            </w:r>
          </w:p>
          <w:p w14:paraId="2715E868" w14:textId="77777777" w:rsidR="001176AB" w:rsidRPr="001176AB" w:rsidRDefault="001176AB" w:rsidP="001176AB">
            <w:pPr>
              <w:numPr>
                <w:ilvl w:val="0"/>
                <w:numId w:val="9"/>
              </w:numPr>
              <w:ind w:left="714" w:hanging="357"/>
              <w:contextualSpacing/>
              <w:rPr>
                <w:rFonts w:eastAsia="Calibri" w:cstheme="minorHAnsi"/>
              </w:rPr>
            </w:pPr>
            <w:r w:rsidRPr="001176AB">
              <w:rPr>
                <w:rFonts w:eastAsia="Calibri" w:cstheme="minorHAnsi"/>
              </w:rPr>
              <w:t>Esponenti linguistici e funzioni comunicative indicati come saperi minimi essenziali nel corso del biennio e del III anno.</w:t>
            </w:r>
          </w:p>
          <w:p w14:paraId="0E81A065" w14:textId="77777777" w:rsidR="001176AB" w:rsidRPr="001176AB" w:rsidRDefault="001176AB" w:rsidP="001176AB">
            <w:pPr>
              <w:numPr>
                <w:ilvl w:val="0"/>
                <w:numId w:val="9"/>
              </w:numPr>
              <w:ind w:left="714" w:hanging="357"/>
              <w:contextualSpacing/>
              <w:rPr>
                <w:rFonts w:eastAsia="Calibri" w:cstheme="minorHAnsi"/>
                <w:lang w:val="en-US"/>
              </w:rPr>
            </w:pPr>
            <w:r w:rsidRPr="001176AB">
              <w:rPr>
                <w:rFonts w:eastAsia="Calibri" w:cstheme="minorHAnsi"/>
                <w:lang w:val="en-US"/>
              </w:rPr>
              <w:t>modals of obligation and necessity; modals of ability and possibility;</w:t>
            </w:r>
            <w:r w:rsidRPr="001176AB">
              <w:rPr>
                <w:rFonts w:eastAsia="Times New Roman" w:cstheme="minorHAnsi"/>
                <w:lang w:val="en-US" w:eastAsia="it-IT"/>
              </w:rPr>
              <w:t xml:space="preserve"> </w:t>
            </w:r>
            <w:r w:rsidRPr="001176AB">
              <w:rPr>
                <w:rFonts w:eastAsia="Calibri" w:cstheme="minorHAnsi"/>
                <w:lang w:val="en-US"/>
              </w:rPr>
              <w:t>modals of certainty</w:t>
            </w:r>
          </w:p>
          <w:p w14:paraId="1DF30887" w14:textId="77777777" w:rsidR="001176AB" w:rsidRPr="001176AB" w:rsidRDefault="001176AB" w:rsidP="001176AB">
            <w:pPr>
              <w:numPr>
                <w:ilvl w:val="0"/>
                <w:numId w:val="9"/>
              </w:numPr>
              <w:ind w:left="714" w:hanging="357"/>
              <w:contextualSpacing/>
              <w:rPr>
                <w:rFonts w:eastAsia="Calibri" w:cstheme="minorHAnsi"/>
                <w:lang w:val="en-US"/>
              </w:rPr>
            </w:pPr>
            <w:r w:rsidRPr="001176AB">
              <w:rPr>
                <w:rFonts w:eastAsia="Calibri" w:cstheme="minorHAnsi"/>
                <w:lang w:val="en-US"/>
              </w:rPr>
              <w:t xml:space="preserve"> countable and uncountable nouns; quantifiers; too much, not enough, so much</w:t>
            </w:r>
          </w:p>
          <w:p w14:paraId="0F9AE19D" w14:textId="77777777" w:rsidR="001176AB" w:rsidRPr="001176AB" w:rsidRDefault="001176AB" w:rsidP="001176AB">
            <w:pPr>
              <w:numPr>
                <w:ilvl w:val="0"/>
                <w:numId w:val="9"/>
              </w:numPr>
              <w:ind w:left="714" w:hanging="357"/>
              <w:contextualSpacing/>
              <w:rPr>
                <w:rFonts w:eastAsia="Calibri" w:cstheme="minorHAnsi"/>
                <w:lang w:val="en-US"/>
              </w:rPr>
            </w:pPr>
            <w:r w:rsidRPr="001176AB">
              <w:rPr>
                <w:rFonts w:eastAsia="Calibri" w:cstheme="minorHAnsi"/>
                <w:lang w:val="en-US"/>
              </w:rPr>
              <w:t>zero, first and second conditionals;</w:t>
            </w:r>
          </w:p>
          <w:p w14:paraId="43CDEAD9" w14:textId="77777777" w:rsidR="001176AB" w:rsidRPr="001176AB" w:rsidRDefault="001176AB" w:rsidP="001176AB">
            <w:pPr>
              <w:numPr>
                <w:ilvl w:val="0"/>
                <w:numId w:val="9"/>
              </w:numPr>
              <w:ind w:left="714" w:hanging="357"/>
              <w:contextualSpacing/>
              <w:rPr>
                <w:rFonts w:eastAsia="Calibri" w:cstheme="minorHAnsi"/>
                <w:lang w:val="en-US"/>
              </w:rPr>
            </w:pPr>
            <w:r w:rsidRPr="001176AB">
              <w:rPr>
                <w:rFonts w:eastAsia="Calibri" w:cstheme="minorHAnsi"/>
                <w:lang w:val="en-US"/>
              </w:rPr>
              <w:t xml:space="preserve"> comparatives and superlatives;</w:t>
            </w:r>
          </w:p>
          <w:p w14:paraId="4DB7641E" w14:textId="77777777" w:rsidR="001176AB" w:rsidRPr="001176AB" w:rsidRDefault="001176AB" w:rsidP="001176AB">
            <w:pPr>
              <w:numPr>
                <w:ilvl w:val="0"/>
                <w:numId w:val="9"/>
              </w:numPr>
              <w:ind w:left="714" w:hanging="357"/>
              <w:contextualSpacing/>
              <w:rPr>
                <w:rFonts w:eastAsia="Calibri" w:cstheme="minorHAnsi"/>
                <w:lang w:val="en-US"/>
              </w:rPr>
            </w:pPr>
            <w:r w:rsidRPr="001176AB">
              <w:rPr>
                <w:rFonts w:eastAsia="Calibri" w:cstheme="minorHAnsi"/>
                <w:lang w:val="en-US"/>
              </w:rPr>
              <w:t xml:space="preserve"> the passive; have/get something   done;</w:t>
            </w:r>
          </w:p>
          <w:p w14:paraId="0F88B236" w14:textId="77777777" w:rsidR="001176AB" w:rsidRPr="001176AB" w:rsidRDefault="001176AB" w:rsidP="001176AB">
            <w:pPr>
              <w:numPr>
                <w:ilvl w:val="0"/>
                <w:numId w:val="9"/>
              </w:numPr>
              <w:ind w:left="714" w:hanging="357"/>
              <w:contextualSpacing/>
              <w:rPr>
                <w:rFonts w:eastAsia="Calibri" w:cstheme="minorHAnsi"/>
                <w:lang w:val="en-US"/>
              </w:rPr>
            </w:pPr>
            <w:r w:rsidRPr="001176AB">
              <w:rPr>
                <w:rFonts w:eastAsia="Calibri" w:cstheme="minorHAnsi"/>
                <w:lang w:val="en-US"/>
              </w:rPr>
              <w:t xml:space="preserve"> expressing emphasis with so and such. </w:t>
            </w:r>
          </w:p>
          <w:p w14:paraId="0A2976E5" w14:textId="77777777" w:rsidR="001176AB" w:rsidRPr="001176AB" w:rsidRDefault="001176AB" w:rsidP="001176AB">
            <w:pPr>
              <w:numPr>
                <w:ilvl w:val="0"/>
                <w:numId w:val="9"/>
              </w:numPr>
              <w:ind w:left="714" w:hanging="357"/>
              <w:contextualSpacing/>
              <w:rPr>
                <w:rFonts w:eastAsia="Calibri" w:cstheme="minorHAnsi"/>
                <w:lang w:val="en-US"/>
              </w:rPr>
            </w:pPr>
            <w:r w:rsidRPr="001176AB">
              <w:rPr>
                <w:rFonts w:eastAsia="Calibri" w:cstheme="minorHAnsi"/>
                <w:lang w:val="en-US"/>
              </w:rPr>
              <w:t>discourse linkers: contrast, addition, example, etc.</w:t>
            </w:r>
          </w:p>
          <w:p w14:paraId="73C2E849" w14:textId="77777777" w:rsidR="001176AB" w:rsidRPr="001176AB" w:rsidRDefault="001176AB" w:rsidP="001176AB">
            <w:pPr>
              <w:numPr>
                <w:ilvl w:val="0"/>
                <w:numId w:val="9"/>
              </w:numPr>
              <w:ind w:left="714" w:hanging="357"/>
              <w:contextualSpacing/>
              <w:rPr>
                <w:rFonts w:eastAsia="Calibri" w:cstheme="minorHAnsi"/>
              </w:rPr>
            </w:pPr>
            <w:r w:rsidRPr="001176AB">
              <w:rPr>
                <w:rFonts w:eastAsia="Calibri" w:cstheme="minorHAnsi"/>
              </w:rPr>
              <w:t>Lessico relativo agli ambiti comunicativi e culturali trattati</w:t>
            </w:r>
          </w:p>
          <w:p w14:paraId="17562219" w14:textId="77777777" w:rsidR="001176AB" w:rsidRPr="001176AB" w:rsidRDefault="001176AB" w:rsidP="00BE6B5C">
            <w:pPr>
              <w:spacing w:after="200" w:line="276" w:lineRule="auto"/>
              <w:ind w:left="720"/>
              <w:contextualSpacing/>
              <w:jc w:val="center"/>
              <w:rPr>
                <w:rFonts w:eastAsia="Calibri" w:cstheme="minorHAnsi"/>
              </w:rPr>
            </w:pPr>
            <w:r w:rsidRPr="001176AB">
              <w:rPr>
                <w:rFonts w:eastAsia="Calibri" w:cstheme="minorHAnsi"/>
              </w:rPr>
              <w:t>CULTURA</w:t>
            </w:r>
          </w:p>
          <w:p w14:paraId="5E66CA02" w14:textId="77777777" w:rsidR="001176AB" w:rsidRPr="001176AB" w:rsidRDefault="001176AB" w:rsidP="001176AB">
            <w:pPr>
              <w:numPr>
                <w:ilvl w:val="0"/>
                <w:numId w:val="9"/>
              </w:numPr>
              <w:contextualSpacing/>
              <w:rPr>
                <w:rFonts w:eastAsia="Calibri" w:cstheme="minorHAnsi"/>
              </w:rPr>
            </w:pPr>
            <w:r w:rsidRPr="001176AB">
              <w:rPr>
                <w:rFonts w:eastAsia="Calibri" w:cstheme="minorHAnsi"/>
              </w:rPr>
              <w:t xml:space="preserve">Linee essenziali dei contenuti culturali proposti </w:t>
            </w:r>
          </w:p>
          <w:p w14:paraId="2860A005" w14:textId="77777777" w:rsidR="001176AB" w:rsidRPr="001176AB" w:rsidRDefault="001176AB" w:rsidP="001176AB">
            <w:pPr>
              <w:numPr>
                <w:ilvl w:val="0"/>
                <w:numId w:val="9"/>
              </w:numPr>
              <w:contextualSpacing/>
              <w:rPr>
                <w:rFonts w:eastAsia="Calibri" w:cstheme="minorHAnsi"/>
              </w:rPr>
            </w:pPr>
            <w:r w:rsidRPr="001176AB">
              <w:rPr>
                <w:rFonts w:eastAsia="Calibri" w:cstheme="minorHAnsi"/>
              </w:rPr>
              <w:t xml:space="preserve">Terminologia appropriata della microlingua letteraria e definizioni dei </w:t>
            </w:r>
            <w:proofErr w:type="spellStart"/>
            <w:r w:rsidRPr="001176AB">
              <w:rPr>
                <w:rFonts w:eastAsia="Calibri" w:cstheme="minorHAnsi"/>
              </w:rPr>
              <w:t>piu’</w:t>
            </w:r>
            <w:proofErr w:type="spellEnd"/>
            <w:r w:rsidRPr="001176AB">
              <w:rPr>
                <w:rFonts w:eastAsia="Calibri" w:cstheme="minorHAnsi"/>
              </w:rPr>
              <w:t xml:space="preserve"> comuni strumenti dell’analisi testuale e critica.</w:t>
            </w:r>
          </w:p>
          <w:p w14:paraId="1DE7ABDF" w14:textId="77777777" w:rsidR="001176AB" w:rsidRPr="001176AB" w:rsidRDefault="001176AB" w:rsidP="001176AB">
            <w:pPr>
              <w:numPr>
                <w:ilvl w:val="0"/>
                <w:numId w:val="9"/>
              </w:numPr>
              <w:contextualSpacing/>
              <w:rPr>
                <w:rFonts w:eastAsia="Calibri" w:cstheme="minorHAnsi"/>
              </w:rPr>
            </w:pPr>
            <w:r w:rsidRPr="001176AB">
              <w:rPr>
                <w:rFonts w:eastAsia="Calibri" w:cstheme="minorHAnsi"/>
              </w:rPr>
              <w:t>Generi testuali e costanti che caratterizzano e distinguono il testo poetico, teatrale e il romanzo</w:t>
            </w:r>
          </w:p>
          <w:p w14:paraId="5BB94B7F" w14:textId="77777777" w:rsidR="001176AB" w:rsidRPr="001176AB" w:rsidRDefault="001176AB" w:rsidP="001176AB">
            <w:pPr>
              <w:numPr>
                <w:ilvl w:val="0"/>
                <w:numId w:val="9"/>
              </w:numPr>
              <w:contextualSpacing/>
              <w:rPr>
                <w:rFonts w:eastAsia="Calibri" w:cstheme="minorHAnsi"/>
              </w:rPr>
            </w:pPr>
            <w:r w:rsidRPr="001176AB">
              <w:rPr>
                <w:rFonts w:eastAsia="Calibri" w:cstheme="minorHAnsi"/>
              </w:rPr>
              <w:t xml:space="preserve">Elementi caratterizzanti del contesto storico, sociale e culturale dell’Inghilterra nei secoli XVI, XVII e XVIII. </w:t>
            </w:r>
          </w:p>
          <w:p w14:paraId="6E923DE5" w14:textId="77777777" w:rsidR="001176AB" w:rsidRPr="001176AB" w:rsidRDefault="001176AB" w:rsidP="001176AB">
            <w:pPr>
              <w:numPr>
                <w:ilvl w:val="0"/>
                <w:numId w:val="9"/>
              </w:numPr>
              <w:contextualSpacing/>
              <w:rPr>
                <w:rFonts w:eastAsia="Calibri" w:cstheme="minorHAnsi"/>
              </w:rPr>
            </w:pPr>
            <w:r w:rsidRPr="001176AB">
              <w:rPr>
                <w:rFonts w:eastAsia="Calibri" w:cstheme="minorHAnsi"/>
              </w:rPr>
              <w:t>Linee generali dell’evoluzione del sistema letterario, testi e autori:</w:t>
            </w:r>
          </w:p>
          <w:p w14:paraId="7B5D7692" w14:textId="77777777" w:rsidR="001176AB" w:rsidRPr="001176AB" w:rsidRDefault="001176AB" w:rsidP="001176AB">
            <w:pPr>
              <w:numPr>
                <w:ilvl w:val="0"/>
                <w:numId w:val="9"/>
              </w:numPr>
              <w:contextualSpacing/>
              <w:rPr>
                <w:rFonts w:eastAsia="Calibri" w:cstheme="minorHAnsi"/>
              </w:rPr>
            </w:pPr>
            <w:r w:rsidRPr="001176AB">
              <w:rPr>
                <w:rFonts w:eastAsia="Calibri" w:cstheme="minorHAnsi"/>
              </w:rPr>
              <w:t>Il teatro elisabettiano (caratteristiche, il teatro di W. Shakespeare, trama sintetica, temi fondamentali, struttura e contenuto dei testi proposti, semplice analisi delle peculiarità stilistiche)</w:t>
            </w:r>
          </w:p>
          <w:p w14:paraId="255B6C7C" w14:textId="60E0B25B" w:rsidR="001176AB" w:rsidRPr="001176AB" w:rsidRDefault="001176AB" w:rsidP="00CA38A5">
            <w:pPr>
              <w:numPr>
                <w:ilvl w:val="0"/>
                <w:numId w:val="9"/>
              </w:numPr>
              <w:contextualSpacing/>
              <w:rPr>
                <w:rFonts w:eastAsia="Calibri" w:cstheme="minorHAnsi"/>
                <w:color w:val="FF0000"/>
              </w:rPr>
            </w:pPr>
            <w:r w:rsidRPr="001176AB">
              <w:rPr>
                <w:rFonts w:eastAsia="Calibri" w:cstheme="minorHAnsi"/>
              </w:rPr>
              <w:t>Il romanzo del 700: D. Defoe, J. Swift (trama sintetica, struttura dell’opera, temi fondamentali, contenuto dei testi proposti, semplice analisi delle peculiarità stilistiche).</w:t>
            </w:r>
          </w:p>
        </w:tc>
        <w:tc>
          <w:tcPr>
            <w:tcW w:w="7530" w:type="dxa"/>
            <w:gridSpan w:val="3"/>
            <w:tcBorders>
              <w:top w:val="single" w:sz="4" w:space="0" w:color="000000"/>
              <w:left w:val="single" w:sz="4" w:space="0" w:color="000000"/>
              <w:bottom w:val="single" w:sz="4" w:space="0" w:color="000000"/>
            </w:tcBorders>
            <w:shd w:val="clear" w:color="auto" w:fill="auto"/>
          </w:tcPr>
          <w:p w14:paraId="3F5D9B9A" w14:textId="77777777" w:rsidR="001176AB" w:rsidRPr="001176AB" w:rsidRDefault="001176AB" w:rsidP="001176AB">
            <w:pPr>
              <w:numPr>
                <w:ilvl w:val="0"/>
                <w:numId w:val="9"/>
              </w:numPr>
              <w:contextualSpacing/>
              <w:rPr>
                <w:rFonts w:eastAsia="Calibri" w:cstheme="minorHAnsi"/>
              </w:rPr>
            </w:pPr>
            <w:r w:rsidRPr="001176AB">
              <w:rPr>
                <w:rFonts w:eastAsia="Calibri" w:cstheme="minorHAnsi"/>
              </w:rPr>
              <w:t>Comprendere in modo globale e selettivo testi scritti e orali di varia tipologia e genere su argomenti coerenti con gli ambiti trattati (Livello B1+)</w:t>
            </w:r>
          </w:p>
          <w:p w14:paraId="05273286" w14:textId="77777777" w:rsidR="001176AB" w:rsidRPr="001176AB" w:rsidRDefault="001176AB" w:rsidP="001176AB">
            <w:pPr>
              <w:numPr>
                <w:ilvl w:val="0"/>
                <w:numId w:val="9"/>
              </w:numPr>
              <w:contextualSpacing/>
              <w:rPr>
                <w:rFonts w:eastAsia="Calibri" w:cstheme="minorHAnsi"/>
              </w:rPr>
            </w:pPr>
            <w:r w:rsidRPr="001176AB">
              <w:rPr>
                <w:rFonts w:eastAsia="Calibri" w:cstheme="minorHAnsi"/>
              </w:rPr>
              <w:t>Produrre testi scritti coerenti e coesi di vario tipo relativamente agli ambiti e ai percorsi di studio trattati nel rispetto delle consegne e dei requisiti formali e utilizzando paragrafi articolati, lessico adeguato al contesto, e correttezza linguistica (Livello B1+)</w:t>
            </w:r>
          </w:p>
          <w:p w14:paraId="4BC9EE69" w14:textId="77777777" w:rsidR="001176AB" w:rsidRPr="001176AB" w:rsidRDefault="001176AB" w:rsidP="001176AB">
            <w:pPr>
              <w:numPr>
                <w:ilvl w:val="0"/>
                <w:numId w:val="9"/>
              </w:numPr>
              <w:contextualSpacing/>
              <w:rPr>
                <w:rFonts w:eastAsia="Calibri" w:cstheme="minorHAnsi"/>
              </w:rPr>
            </w:pPr>
            <w:r w:rsidRPr="001176AB">
              <w:rPr>
                <w:rFonts w:eastAsia="Calibri" w:cstheme="minorHAnsi"/>
              </w:rPr>
              <w:t>Produrre testi orali prevalentemente corretti nella fonetica, nel lessico, nell’impiego delle strutture linguistiche, nel registro e nel rispetto delle consegne; gestire gran parte degli scambi interpersonali riutilizzando un’ampia gamma di materiale linguistico appreso (Livello B1+)</w:t>
            </w:r>
          </w:p>
          <w:p w14:paraId="1CCC00AC" w14:textId="77777777" w:rsidR="001176AB" w:rsidRPr="001176AB" w:rsidRDefault="001176AB" w:rsidP="001176AB">
            <w:pPr>
              <w:numPr>
                <w:ilvl w:val="0"/>
                <w:numId w:val="9"/>
              </w:numPr>
              <w:contextualSpacing/>
              <w:rPr>
                <w:rFonts w:eastAsia="Calibri" w:cstheme="minorHAnsi"/>
              </w:rPr>
            </w:pPr>
            <w:r w:rsidRPr="001176AB">
              <w:rPr>
                <w:rFonts w:eastAsia="Calibri" w:cstheme="minorHAnsi"/>
              </w:rPr>
              <w:t>Ricostruire i tratti essenziali dello sviluppo storico e il contesto sociale, culturale e letterario del periodo di riferimento</w:t>
            </w:r>
          </w:p>
          <w:p w14:paraId="594287BF" w14:textId="77777777" w:rsidR="001176AB" w:rsidRPr="001176AB" w:rsidRDefault="001176AB" w:rsidP="001176AB">
            <w:pPr>
              <w:numPr>
                <w:ilvl w:val="0"/>
                <w:numId w:val="9"/>
              </w:numPr>
              <w:contextualSpacing/>
              <w:rPr>
                <w:rFonts w:eastAsia="Calibri" w:cstheme="minorHAnsi"/>
              </w:rPr>
            </w:pPr>
            <w:r w:rsidRPr="001176AB">
              <w:rPr>
                <w:rFonts w:eastAsia="Calibri" w:cstheme="minorHAnsi"/>
              </w:rPr>
              <w:t>Contestualizzare autori e generi letterari del periodo di riferimento ed individuare le caratteristiche testuali delle opere proposte</w:t>
            </w:r>
          </w:p>
          <w:p w14:paraId="685E8C3E" w14:textId="77777777" w:rsidR="001176AB" w:rsidRPr="001176AB" w:rsidRDefault="001176AB" w:rsidP="001176AB">
            <w:pPr>
              <w:numPr>
                <w:ilvl w:val="0"/>
                <w:numId w:val="9"/>
              </w:numPr>
              <w:contextualSpacing/>
              <w:rPr>
                <w:rFonts w:eastAsia="Calibri" w:cstheme="minorHAnsi"/>
              </w:rPr>
            </w:pPr>
            <w:r w:rsidRPr="001176AB">
              <w:rPr>
                <w:rFonts w:eastAsia="Calibri" w:cstheme="minorHAnsi"/>
              </w:rPr>
              <w:t>Individuare gli aspetti formali e stilistici dei testi proposti</w:t>
            </w:r>
          </w:p>
          <w:p w14:paraId="0E3708E8" w14:textId="77777777" w:rsidR="001176AB" w:rsidRPr="001176AB" w:rsidRDefault="001176AB" w:rsidP="001176AB">
            <w:pPr>
              <w:numPr>
                <w:ilvl w:val="0"/>
                <w:numId w:val="9"/>
              </w:numPr>
              <w:contextualSpacing/>
              <w:rPr>
                <w:rFonts w:eastAsia="Calibri" w:cstheme="minorHAnsi"/>
              </w:rPr>
            </w:pPr>
            <w:r w:rsidRPr="001176AB">
              <w:rPr>
                <w:rFonts w:eastAsia="Calibri" w:cstheme="minorHAnsi"/>
              </w:rPr>
              <w:t xml:space="preserve"> Analizzare, comprendere e confrontare aspetti culturali del proprio paese e di quello di cui si studia la lingua</w:t>
            </w:r>
          </w:p>
          <w:p w14:paraId="705D72B6" w14:textId="77777777" w:rsidR="001176AB" w:rsidRPr="001176AB" w:rsidRDefault="001176AB" w:rsidP="00BE6B5C">
            <w:pPr>
              <w:spacing w:after="160" w:line="259" w:lineRule="auto"/>
              <w:rPr>
                <w:rFonts w:eastAsia="Calibri" w:cstheme="minorHAnsi"/>
                <w:b/>
                <w:color w:val="FF0000"/>
              </w:rPr>
            </w:pPr>
          </w:p>
        </w:tc>
      </w:tr>
      <w:tr w:rsidR="001176AB" w:rsidRPr="001176AB" w14:paraId="639C091C" w14:textId="77777777" w:rsidTr="00CA38A5">
        <w:trPr>
          <w:gridAfter w:val="1"/>
          <w:wAfter w:w="17" w:type="dxa"/>
        </w:trPr>
        <w:tc>
          <w:tcPr>
            <w:tcW w:w="14265" w:type="dxa"/>
            <w:gridSpan w:val="3"/>
            <w:tcBorders>
              <w:top w:val="nil"/>
              <w:left w:val="nil"/>
              <w:right w:val="nil"/>
            </w:tcBorders>
          </w:tcPr>
          <w:p w14:paraId="462063A8" w14:textId="77777777" w:rsidR="001176AB" w:rsidRPr="001176AB" w:rsidRDefault="001176AB" w:rsidP="00BE6B5C">
            <w:pPr>
              <w:widowControl w:val="0"/>
              <w:suppressAutoHyphens/>
              <w:autoSpaceDN w:val="0"/>
              <w:spacing w:before="240"/>
              <w:textAlignment w:val="baseline"/>
              <w:rPr>
                <w:rFonts w:eastAsia="Times New Roman" w:cstheme="minorHAnsi"/>
                <w:color w:val="000000"/>
                <w:lang w:eastAsia="it-IT"/>
              </w:rPr>
            </w:pPr>
          </w:p>
        </w:tc>
      </w:tr>
      <w:tr w:rsidR="001176AB" w:rsidRPr="001176AB" w14:paraId="175F8F91" w14:textId="77777777" w:rsidTr="00CA38A5">
        <w:trPr>
          <w:gridAfter w:val="1"/>
          <w:wAfter w:w="17" w:type="dxa"/>
        </w:trPr>
        <w:tc>
          <w:tcPr>
            <w:tcW w:w="14265" w:type="dxa"/>
            <w:gridSpan w:val="3"/>
            <w:tcBorders>
              <w:top w:val="single" w:sz="4" w:space="0" w:color="000000"/>
              <w:left w:val="single" w:sz="4" w:space="0" w:color="000000"/>
              <w:bottom w:val="single" w:sz="4" w:space="0" w:color="000000"/>
            </w:tcBorders>
            <w:shd w:val="clear" w:color="auto" w:fill="auto"/>
            <w:vAlign w:val="center"/>
          </w:tcPr>
          <w:p w14:paraId="74165248" w14:textId="77777777" w:rsidR="001176AB" w:rsidRPr="001176AB" w:rsidRDefault="001176AB" w:rsidP="00BE6B5C">
            <w:pPr>
              <w:spacing w:after="160" w:line="259" w:lineRule="auto"/>
              <w:jc w:val="center"/>
              <w:rPr>
                <w:rFonts w:eastAsia="Calibri" w:cstheme="minorHAnsi"/>
                <w:b/>
                <w:bCs/>
              </w:rPr>
            </w:pPr>
            <w:bookmarkStart w:id="3" w:name="_Hlk72306188"/>
            <w:r w:rsidRPr="001176AB">
              <w:rPr>
                <w:rFonts w:eastAsia="Calibri" w:cstheme="minorHAnsi"/>
                <w:b/>
                <w:bCs/>
              </w:rPr>
              <w:t>FILOSOFIA</w:t>
            </w:r>
          </w:p>
        </w:tc>
      </w:tr>
      <w:tr w:rsidR="001176AB" w:rsidRPr="001176AB" w14:paraId="29F95E50" w14:textId="77777777" w:rsidTr="00CA38A5">
        <w:trPr>
          <w:gridAfter w:val="1"/>
          <w:wAfter w:w="17" w:type="dxa"/>
        </w:trPr>
        <w:tc>
          <w:tcPr>
            <w:tcW w:w="71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136772" w14:textId="77777777" w:rsidR="001176AB" w:rsidRPr="001176AB" w:rsidRDefault="001176AB" w:rsidP="00BE6B5C">
            <w:pPr>
              <w:spacing w:after="160" w:line="259" w:lineRule="auto"/>
              <w:jc w:val="center"/>
              <w:rPr>
                <w:rFonts w:eastAsia="Calibri" w:cstheme="minorHAnsi"/>
                <w:b/>
                <w:bCs/>
              </w:rPr>
            </w:pPr>
            <w:r w:rsidRPr="001176AB">
              <w:rPr>
                <w:rFonts w:eastAsia="Calibri" w:cstheme="minorHAnsi"/>
                <w:b/>
                <w:bCs/>
              </w:rPr>
              <w:t>CONOSCENZE</w:t>
            </w:r>
          </w:p>
        </w:tc>
        <w:tc>
          <w:tcPr>
            <w:tcW w:w="7118" w:type="dxa"/>
            <w:tcBorders>
              <w:top w:val="single" w:sz="4" w:space="0" w:color="000000"/>
              <w:left w:val="single" w:sz="4" w:space="0" w:color="000000"/>
              <w:bottom w:val="single" w:sz="4" w:space="0" w:color="000000"/>
            </w:tcBorders>
            <w:shd w:val="clear" w:color="auto" w:fill="auto"/>
            <w:vAlign w:val="center"/>
          </w:tcPr>
          <w:p w14:paraId="2B745BFA" w14:textId="77777777" w:rsidR="001176AB" w:rsidRPr="001176AB" w:rsidRDefault="001176AB" w:rsidP="00BE6B5C">
            <w:pPr>
              <w:spacing w:after="160" w:line="259" w:lineRule="auto"/>
              <w:jc w:val="center"/>
              <w:rPr>
                <w:rFonts w:eastAsia="Calibri" w:cstheme="minorHAnsi"/>
                <w:b/>
                <w:bCs/>
              </w:rPr>
            </w:pPr>
            <w:r w:rsidRPr="001176AB">
              <w:rPr>
                <w:rFonts w:eastAsia="Calibri" w:cstheme="minorHAnsi"/>
                <w:b/>
                <w:bCs/>
              </w:rPr>
              <w:t>ABILITA’</w:t>
            </w:r>
          </w:p>
        </w:tc>
      </w:tr>
      <w:tr w:rsidR="001176AB" w:rsidRPr="001176AB" w14:paraId="7DD67B2A" w14:textId="77777777" w:rsidTr="00CA38A5">
        <w:trPr>
          <w:gridAfter w:val="1"/>
          <w:wAfter w:w="17" w:type="dxa"/>
        </w:trPr>
        <w:tc>
          <w:tcPr>
            <w:tcW w:w="7147" w:type="dxa"/>
            <w:gridSpan w:val="2"/>
          </w:tcPr>
          <w:p w14:paraId="5EA3EA65" w14:textId="77777777" w:rsidR="001176AB" w:rsidRPr="001176AB" w:rsidRDefault="001176AB" w:rsidP="00BE6B5C">
            <w:pPr>
              <w:suppressAutoHyphens/>
              <w:rPr>
                <w:rFonts w:eastAsia="Times New Roman" w:cstheme="minorHAnsi"/>
                <w:lang w:eastAsia="ar-SA"/>
              </w:rPr>
            </w:pPr>
            <w:r w:rsidRPr="001176AB">
              <w:rPr>
                <w:rFonts w:eastAsia="Times New Roman" w:cstheme="minorHAnsi"/>
                <w:u w:val="single"/>
                <w:lang w:eastAsia="ar-SA"/>
              </w:rPr>
              <w:t>Nuclei concettuali fondanti</w:t>
            </w:r>
            <w:r w:rsidRPr="001176AB">
              <w:rPr>
                <w:rFonts w:eastAsia="Times New Roman" w:cstheme="minorHAnsi"/>
                <w:lang w:eastAsia="ar-SA"/>
              </w:rPr>
              <w:t>: la rivoluzione scientifica e il problema del metodo; Il pensiero politico tra Sei/Settecento; Razionalismo, empirismo e illuminismo.</w:t>
            </w:r>
          </w:p>
          <w:p w14:paraId="5163FB88" w14:textId="77777777" w:rsidR="001176AB" w:rsidRPr="001176AB" w:rsidRDefault="001176AB" w:rsidP="001176AB">
            <w:pPr>
              <w:numPr>
                <w:ilvl w:val="0"/>
                <w:numId w:val="10"/>
              </w:numPr>
              <w:suppressAutoHyphens/>
              <w:rPr>
                <w:rFonts w:eastAsia="Times New Roman" w:cstheme="minorHAnsi"/>
                <w:lang w:eastAsia="ar-SA"/>
              </w:rPr>
            </w:pPr>
            <w:r w:rsidRPr="001176AB">
              <w:rPr>
                <w:rFonts w:eastAsia="Times New Roman" w:cstheme="minorHAnsi"/>
                <w:lang w:eastAsia="ar-SA"/>
              </w:rPr>
              <w:t>Conoscere i contenuti essenziali sviluppati nel corso dell’anno</w:t>
            </w:r>
          </w:p>
          <w:p w14:paraId="03B57E41" w14:textId="77777777" w:rsidR="001176AB" w:rsidRPr="001176AB" w:rsidRDefault="001176AB" w:rsidP="001176AB">
            <w:pPr>
              <w:numPr>
                <w:ilvl w:val="0"/>
                <w:numId w:val="10"/>
              </w:numPr>
              <w:suppressAutoHyphens/>
              <w:rPr>
                <w:rFonts w:eastAsia="Times New Roman" w:cstheme="minorHAnsi"/>
                <w:lang w:eastAsia="ar-SA"/>
              </w:rPr>
            </w:pPr>
            <w:r w:rsidRPr="001176AB">
              <w:rPr>
                <w:rFonts w:eastAsia="Times New Roman" w:cstheme="minorHAnsi"/>
                <w:lang w:eastAsia="ar-SA"/>
              </w:rPr>
              <w:t>Cogliere gli argomenti principali di un testo, utilizzando e inserendo quelle informazioni in una rete di conoscenze</w:t>
            </w:r>
          </w:p>
          <w:p w14:paraId="64B94207" w14:textId="77777777" w:rsidR="001176AB" w:rsidRPr="001176AB" w:rsidRDefault="001176AB" w:rsidP="001176AB">
            <w:pPr>
              <w:numPr>
                <w:ilvl w:val="0"/>
                <w:numId w:val="10"/>
              </w:numPr>
              <w:suppressAutoHyphens/>
              <w:rPr>
                <w:rFonts w:eastAsia="Times New Roman" w:cstheme="minorHAnsi"/>
                <w:lang w:eastAsia="ar-SA"/>
              </w:rPr>
            </w:pPr>
            <w:r w:rsidRPr="001176AB">
              <w:rPr>
                <w:rFonts w:eastAsia="Times New Roman" w:cstheme="minorHAnsi"/>
                <w:lang w:eastAsia="ar-SA"/>
              </w:rPr>
              <w:t>Compiere semplici analisi con gli strumenti propri della disciplina</w:t>
            </w:r>
          </w:p>
          <w:p w14:paraId="3226EC26" w14:textId="77777777" w:rsidR="001176AB" w:rsidRPr="001176AB" w:rsidRDefault="001176AB" w:rsidP="001176AB">
            <w:pPr>
              <w:numPr>
                <w:ilvl w:val="0"/>
                <w:numId w:val="10"/>
              </w:numPr>
              <w:suppressAutoHyphens/>
              <w:rPr>
                <w:rFonts w:eastAsia="Times New Roman" w:cstheme="minorHAnsi"/>
                <w:lang w:eastAsia="ar-SA"/>
              </w:rPr>
            </w:pPr>
            <w:r w:rsidRPr="001176AB">
              <w:rPr>
                <w:rFonts w:eastAsia="Times New Roman" w:cstheme="minorHAnsi"/>
                <w:lang w:eastAsia="ar-SA"/>
              </w:rPr>
              <w:t>Utilizzare, pur con qualche incertezza, il lessico del codice specifico in maniera corretta.</w:t>
            </w:r>
          </w:p>
          <w:p w14:paraId="1A3E2CF9" w14:textId="77777777" w:rsidR="001176AB" w:rsidRPr="001176AB" w:rsidRDefault="001176AB" w:rsidP="001176AB">
            <w:pPr>
              <w:numPr>
                <w:ilvl w:val="0"/>
                <w:numId w:val="10"/>
              </w:numPr>
              <w:suppressAutoHyphens/>
              <w:rPr>
                <w:rFonts w:eastAsia="Times New Roman" w:cstheme="minorHAnsi"/>
                <w:lang w:eastAsia="ar-SA"/>
              </w:rPr>
            </w:pPr>
            <w:r w:rsidRPr="001176AB">
              <w:rPr>
                <w:rFonts w:eastAsia="Times New Roman" w:cstheme="minorHAnsi"/>
                <w:lang w:eastAsia="ar-SA"/>
              </w:rPr>
              <w:t>Riconoscere le relazioni logiche tra i dati acquisiti</w:t>
            </w:r>
          </w:p>
          <w:p w14:paraId="5E5004A7" w14:textId="77777777" w:rsidR="001176AB" w:rsidRPr="001176AB" w:rsidRDefault="001176AB" w:rsidP="00BE6B5C">
            <w:pPr>
              <w:suppressAutoHyphens/>
              <w:rPr>
                <w:rFonts w:eastAsia="Times New Roman" w:cstheme="minorHAnsi"/>
                <w:lang w:eastAsia="ar-SA"/>
              </w:rPr>
            </w:pPr>
          </w:p>
          <w:p w14:paraId="3ECF5D59" w14:textId="77777777" w:rsidR="001176AB" w:rsidRPr="001176AB" w:rsidRDefault="001176AB" w:rsidP="00BE6B5C">
            <w:pPr>
              <w:ind w:left="714"/>
              <w:contextualSpacing/>
              <w:rPr>
                <w:rFonts w:eastAsia="Calibri" w:cstheme="minorHAnsi"/>
                <w:color w:val="FF0000"/>
              </w:rPr>
            </w:pPr>
          </w:p>
        </w:tc>
        <w:tc>
          <w:tcPr>
            <w:tcW w:w="7118" w:type="dxa"/>
            <w:tcBorders>
              <w:top w:val="single" w:sz="4" w:space="0" w:color="000000"/>
              <w:left w:val="single" w:sz="4" w:space="0" w:color="000000"/>
              <w:bottom w:val="single" w:sz="4" w:space="0" w:color="000000"/>
            </w:tcBorders>
            <w:shd w:val="clear" w:color="auto" w:fill="auto"/>
          </w:tcPr>
          <w:p w14:paraId="343D01A4" w14:textId="77777777" w:rsidR="001176AB" w:rsidRPr="001176AB" w:rsidRDefault="001176AB" w:rsidP="00BE6B5C">
            <w:pPr>
              <w:rPr>
                <w:rFonts w:eastAsia="Calibri" w:cstheme="minorHAnsi"/>
                <w:bCs/>
              </w:rPr>
            </w:pPr>
            <w:r w:rsidRPr="001176AB">
              <w:rPr>
                <w:rFonts w:eastAsia="Calibri" w:cstheme="minorHAnsi"/>
                <w:bCs/>
              </w:rPr>
              <w:t>L'alunno conosce e distingue gli argomenti secondo una struttura tematica</w:t>
            </w:r>
          </w:p>
          <w:p w14:paraId="2374B00B" w14:textId="77777777" w:rsidR="001176AB" w:rsidRPr="001176AB" w:rsidRDefault="001176AB" w:rsidP="00BE6B5C">
            <w:pPr>
              <w:rPr>
                <w:rFonts w:eastAsia="Calibri" w:cstheme="minorHAnsi"/>
                <w:bCs/>
              </w:rPr>
            </w:pPr>
            <w:r w:rsidRPr="001176AB">
              <w:rPr>
                <w:rFonts w:eastAsia="Calibri" w:cstheme="minorHAnsi"/>
                <w:bCs/>
              </w:rPr>
              <w:t>L'alunno sa produrre mappe concettuali</w:t>
            </w:r>
          </w:p>
          <w:p w14:paraId="4E926A11" w14:textId="77777777" w:rsidR="001176AB" w:rsidRPr="001176AB" w:rsidRDefault="001176AB" w:rsidP="00BE6B5C">
            <w:pPr>
              <w:rPr>
                <w:rFonts w:eastAsia="Calibri" w:cstheme="minorHAnsi"/>
                <w:bCs/>
              </w:rPr>
            </w:pPr>
            <w:r w:rsidRPr="001176AB">
              <w:rPr>
                <w:rFonts w:eastAsia="Calibri" w:cstheme="minorHAnsi"/>
                <w:bCs/>
              </w:rPr>
              <w:t xml:space="preserve">L'alunno riconosce le strutture concettuali portanti degli autori più importanti studiati </w:t>
            </w:r>
          </w:p>
          <w:p w14:paraId="61FBE05F" w14:textId="77777777" w:rsidR="001176AB" w:rsidRPr="001176AB" w:rsidRDefault="001176AB" w:rsidP="00BE6B5C">
            <w:pPr>
              <w:rPr>
                <w:rFonts w:eastAsia="Calibri" w:cstheme="minorHAnsi"/>
                <w:bCs/>
              </w:rPr>
            </w:pPr>
            <w:r w:rsidRPr="001176AB">
              <w:rPr>
                <w:rFonts w:eastAsia="Calibri" w:cstheme="minorHAnsi"/>
                <w:bCs/>
              </w:rPr>
              <w:t>L'alunno sa esprimere, se opportunamente guidato, un proprio giudizio personale su quanto appreso.</w:t>
            </w:r>
          </w:p>
          <w:p w14:paraId="16DB8052" w14:textId="77777777" w:rsidR="001176AB" w:rsidRPr="001176AB" w:rsidRDefault="001176AB" w:rsidP="00BE6B5C">
            <w:pPr>
              <w:rPr>
                <w:rFonts w:eastAsia="Calibri" w:cstheme="minorHAnsi"/>
                <w:b/>
                <w:color w:val="FF0000"/>
              </w:rPr>
            </w:pPr>
          </w:p>
        </w:tc>
      </w:tr>
      <w:bookmarkEnd w:id="3"/>
    </w:tbl>
    <w:p w14:paraId="283FEEFF" w14:textId="77777777" w:rsidR="001176AB" w:rsidRPr="001176AB" w:rsidRDefault="001176AB" w:rsidP="001176AB">
      <w:pPr>
        <w:rPr>
          <w:rFonts w:cstheme="minorHAnsi"/>
        </w:rPr>
      </w:pPr>
    </w:p>
    <w:tbl>
      <w:tblPr>
        <w:tblStyle w:val="Grigliatabella"/>
        <w:tblW w:w="0" w:type="auto"/>
        <w:tblLook w:val="04A0" w:firstRow="1" w:lastRow="0" w:firstColumn="1" w:lastColumn="0" w:noHBand="0" w:noVBand="1"/>
      </w:tblPr>
      <w:tblGrid>
        <w:gridCol w:w="7147"/>
        <w:gridCol w:w="7118"/>
      </w:tblGrid>
      <w:tr w:rsidR="001176AB" w:rsidRPr="001176AB" w14:paraId="6FF3C7FD" w14:textId="77777777" w:rsidTr="00BE6B5C">
        <w:tc>
          <w:tcPr>
            <w:tcW w:w="14265" w:type="dxa"/>
            <w:gridSpan w:val="2"/>
            <w:tcBorders>
              <w:top w:val="single" w:sz="4" w:space="0" w:color="000000"/>
              <w:left w:val="single" w:sz="4" w:space="0" w:color="000000"/>
              <w:bottom w:val="single" w:sz="4" w:space="0" w:color="000000"/>
            </w:tcBorders>
            <w:shd w:val="clear" w:color="auto" w:fill="auto"/>
            <w:vAlign w:val="center"/>
          </w:tcPr>
          <w:p w14:paraId="37C0867A" w14:textId="77777777" w:rsidR="001176AB" w:rsidRPr="001176AB" w:rsidRDefault="001176AB" w:rsidP="00BE6B5C">
            <w:pPr>
              <w:spacing w:after="160" w:line="259" w:lineRule="auto"/>
              <w:jc w:val="center"/>
              <w:rPr>
                <w:rFonts w:eastAsia="Calibri" w:cstheme="minorHAnsi"/>
                <w:b/>
                <w:bCs/>
              </w:rPr>
            </w:pPr>
            <w:bookmarkStart w:id="4" w:name="_Hlk72306698"/>
            <w:r w:rsidRPr="001176AB">
              <w:rPr>
                <w:rFonts w:eastAsia="Calibri" w:cstheme="minorHAnsi"/>
                <w:b/>
                <w:bCs/>
              </w:rPr>
              <w:t>STORIA</w:t>
            </w:r>
          </w:p>
        </w:tc>
      </w:tr>
      <w:tr w:rsidR="001176AB" w:rsidRPr="001176AB" w14:paraId="16E00E3F" w14:textId="77777777" w:rsidTr="00BE6B5C">
        <w:tc>
          <w:tcPr>
            <w:tcW w:w="7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C34A9" w14:textId="77777777" w:rsidR="001176AB" w:rsidRPr="001176AB" w:rsidRDefault="001176AB" w:rsidP="00BE6B5C">
            <w:pPr>
              <w:spacing w:after="160" w:line="259" w:lineRule="auto"/>
              <w:jc w:val="center"/>
              <w:rPr>
                <w:rFonts w:eastAsia="Calibri" w:cstheme="minorHAnsi"/>
                <w:b/>
                <w:bCs/>
              </w:rPr>
            </w:pPr>
            <w:r w:rsidRPr="001176AB">
              <w:rPr>
                <w:rFonts w:eastAsia="Calibri" w:cstheme="minorHAnsi"/>
                <w:b/>
                <w:bCs/>
              </w:rPr>
              <w:t>CONOSCENZE</w:t>
            </w:r>
          </w:p>
        </w:tc>
        <w:tc>
          <w:tcPr>
            <w:tcW w:w="7118" w:type="dxa"/>
            <w:tcBorders>
              <w:top w:val="single" w:sz="4" w:space="0" w:color="000000"/>
              <w:left w:val="single" w:sz="4" w:space="0" w:color="000000"/>
              <w:bottom w:val="single" w:sz="4" w:space="0" w:color="000000"/>
            </w:tcBorders>
            <w:shd w:val="clear" w:color="auto" w:fill="auto"/>
            <w:vAlign w:val="center"/>
          </w:tcPr>
          <w:p w14:paraId="648D2C0E" w14:textId="77777777" w:rsidR="001176AB" w:rsidRPr="001176AB" w:rsidRDefault="001176AB" w:rsidP="00BE6B5C">
            <w:pPr>
              <w:spacing w:after="160" w:line="259" w:lineRule="auto"/>
              <w:jc w:val="center"/>
              <w:rPr>
                <w:rFonts w:eastAsia="Calibri" w:cstheme="minorHAnsi"/>
                <w:b/>
                <w:bCs/>
              </w:rPr>
            </w:pPr>
            <w:r w:rsidRPr="001176AB">
              <w:rPr>
                <w:rFonts w:eastAsia="Calibri" w:cstheme="minorHAnsi"/>
                <w:b/>
                <w:bCs/>
              </w:rPr>
              <w:t>ABILITA’</w:t>
            </w:r>
          </w:p>
        </w:tc>
      </w:tr>
      <w:tr w:rsidR="001176AB" w:rsidRPr="001176AB" w14:paraId="1E36693A" w14:textId="77777777" w:rsidTr="00BE6B5C">
        <w:tc>
          <w:tcPr>
            <w:tcW w:w="7147" w:type="dxa"/>
          </w:tcPr>
          <w:p w14:paraId="2C8F55B6" w14:textId="77777777" w:rsidR="001176AB" w:rsidRPr="001176AB" w:rsidRDefault="001176AB" w:rsidP="00BE6B5C">
            <w:pPr>
              <w:tabs>
                <w:tab w:val="num" w:pos="720"/>
              </w:tabs>
              <w:suppressAutoHyphens/>
              <w:rPr>
                <w:rFonts w:eastAsia="Times New Roman" w:cstheme="minorHAnsi"/>
                <w:lang w:eastAsia="ar-SA"/>
              </w:rPr>
            </w:pPr>
            <w:r w:rsidRPr="001176AB">
              <w:rPr>
                <w:rFonts w:eastAsia="Times New Roman" w:cstheme="minorHAnsi"/>
                <w:u w:val="single"/>
                <w:lang w:eastAsia="ar-SA"/>
              </w:rPr>
              <w:t>Nuclei concettuali fondanti</w:t>
            </w:r>
            <w:r w:rsidRPr="001176AB">
              <w:rPr>
                <w:rFonts w:eastAsia="Times New Roman" w:cstheme="minorHAnsi"/>
                <w:lang w:eastAsia="ar-SA"/>
              </w:rPr>
              <w:t>: Le forme di Stato; Le rivoluzioni; Il Risorgimento</w:t>
            </w:r>
          </w:p>
          <w:p w14:paraId="11D80442" w14:textId="77777777" w:rsidR="001176AB" w:rsidRPr="001176AB" w:rsidRDefault="001176AB" w:rsidP="001176AB">
            <w:pPr>
              <w:numPr>
                <w:ilvl w:val="0"/>
                <w:numId w:val="10"/>
              </w:numPr>
              <w:suppressAutoHyphens/>
              <w:rPr>
                <w:rFonts w:eastAsia="Times New Roman" w:cstheme="minorHAnsi"/>
                <w:lang w:eastAsia="ar-SA"/>
              </w:rPr>
            </w:pPr>
            <w:r w:rsidRPr="001176AB">
              <w:rPr>
                <w:rFonts w:eastAsia="Times New Roman" w:cstheme="minorHAnsi"/>
                <w:lang w:eastAsia="ar-SA"/>
              </w:rPr>
              <w:t>Conoscere i contenuti essenziali sviluppati nel corso dell’anno</w:t>
            </w:r>
          </w:p>
          <w:p w14:paraId="272802FD" w14:textId="77777777" w:rsidR="001176AB" w:rsidRPr="001176AB" w:rsidRDefault="001176AB" w:rsidP="001176AB">
            <w:pPr>
              <w:numPr>
                <w:ilvl w:val="0"/>
                <w:numId w:val="10"/>
              </w:numPr>
              <w:suppressAutoHyphens/>
              <w:rPr>
                <w:rFonts w:eastAsia="Times New Roman" w:cstheme="minorHAnsi"/>
                <w:lang w:eastAsia="ar-SA"/>
              </w:rPr>
            </w:pPr>
            <w:r w:rsidRPr="001176AB">
              <w:rPr>
                <w:rFonts w:eastAsia="Times New Roman" w:cstheme="minorHAnsi"/>
                <w:lang w:eastAsia="ar-SA"/>
              </w:rPr>
              <w:t>Cogliere gli argomenti principali di un testo, utilizzando e inserendo quelle informazioni in una rete di conoscenze</w:t>
            </w:r>
          </w:p>
          <w:p w14:paraId="4507616D" w14:textId="77777777" w:rsidR="001176AB" w:rsidRPr="001176AB" w:rsidRDefault="001176AB" w:rsidP="001176AB">
            <w:pPr>
              <w:numPr>
                <w:ilvl w:val="0"/>
                <w:numId w:val="10"/>
              </w:numPr>
              <w:suppressAutoHyphens/>
              <w:rPr>
                <w:rFonts w:eastAsia="Times New Roman" w:cstheme="minorHAnsi"/>
                <w:lang w:eastAsia="ar-SA"/>
              </w:rPr>
            </w:pPr>
            <w:r w:rsidRPr="001176AB">
              <w:rPr>
                <w:rFonts w:eastAsia="Times New Roman" w:cstheme="minorHAnsi"/>
                <w:lang w:eastAsia="ar-SA"/>
              </w:rPr>
              <w:t>Compiere semplici analisi con gli strumenti propri della disciplina</w:t>
            </w:r>
          </w:p>
          <w:p w14:paraId="4731714F" w14:textId="77777777" w:rsidR="001176AB" w:rsidRPr="001176AB" w:rsidRDefault="001176AB" w:rsidP="001176AB">
            <w:pPr>
              <w:numPr>
                <w:ilvl w:val="0"/>
                <w:numId w:val="10"/>
              </w:numPr>
              <w:suppressAutoHyphens/>
              <w:rPr>
                <w:rFonts w:eastAsia="Times New Roman" w:cstheme="minorHAnsi"/>
                <w:lang w:eastAsia="ar-SA"/>
              </w:rPr>
            </w:pPr>
            <w:r w:rsidRPr="001176AB">
              <w:rPr>
                <w:rFonts w:eastAsia="Times New Roman" w:cstheme="minorHAnsi"/>
                <w:lang w:eastAsia="ar-SA"/>
              </w:rPr>
              <w:t>Utilizzare, pur con qualche incertezza, il lessico del codice specifico in maniera corretta.</w:t>
            </w:r>
          </w:p>
          <w:p w14:paraId="4ED4ADF4" w14:textId="77777777" w:rsidR="001176AB" w:rsidRPr="001176AB" w:rsidRDefault="001176AB" w:rsidP="001176AB">
            <w:pPr>
              <w:numPr>
                <w:ilvl w:val="0"/>
                <w:numId w:val="10"/>
              </w:numPr>
              <w:suppressAutoHyphens/>
              <w:rPr>
                <w:rFonts w:eastAsia="Times New Roman" w:cstheme="minorHAnsi"/>
                <w:lang w:eastAsia="ar-SA"/>
              </w:rPr>
            </w:pPr>
            <w:r w:rsidRPr="001176AB">
              <w:rPr>
                <w:rFonts w:eastAsia="Times New Roman" w:cstheme="minorHAnsi"/>
                <w:lang w:eastAsia="ar-SA"/>
              </w:rPr>
              <w:t>Riconoscere le relazioni logiche tra i dati acquisiti</w:t>
            </w:r>
          </w:p>
          <w:p w14:paraId="502243B4" w14:textId="77777777" w:rsidR="001176AB" w:rsidRPr="001176AB" w:rsidRDefault="001176AB" w:rsidP="00BE6B5C">
            <w:pPr>
              <w:ind w:left="714"/>
              <w:contextualSpacing/>
              <w:rPr>
                <w:rFonts w:eastAsia="Calibri" w:cstheme="minorHAnsi"/>
                <w:color w:val="FF0000"/>
              </w:rPr>
            </w:pPr>
          </w:p>
        </w:tc>
        <w:tc>
          <w:tcPr>
            <w:tcW w:w="7118" w:type="dxa"/>
            <w:tcBorders>
              <w:top w:val="single" w:sz="4" w:space="0" w:color="000000"/>
              <w:left w:val="single" w:sz="4" w:space="0" w:color="000000"/>
              <w:bottom w:val="single" w:sz="4" w:space="0" w:color="000000"/>
            </w:tcBorders>
            <w:shd w:val="clear" w:color="auto" w:fill="auto"/>
          </w:tcPr>
          <w:p w14:paraId="4D8C36F8" w14:textId="77777777" w:rsidR="001176AB" w:rsidRPr="001176AB" w:rsidRDefault="001176AB" w:rsidP="00BE6B5C">
            <w:pPr>
              <w:rPr>
                <w:rFonts w:eastAsia="Calibri" w:cstheme="minorHAnsi"/>
                <w:bCs/>
              </w:rPr>
            </w:pPr>
            <w:r w:rsidRPr="001176AB">
              <w:rPr>
                <w:rFonts w:eastAsia="Calibri" w:cstheme="minorHAnsi"/>
                <w:bCs/>
              </w:rPr>
              <w:t>L'alunno è in grado di produrre riassunti di quanto appreso in modo pertinente e mirato.</w:t>
            </w:r>
          </w:p>
          <w:p w14:paraId="1725951F" w14:textId="77777777" w:rsidR="001176AB" w:rsidRPr="001176AB" w:rsidRDefault="001176AB" w:rsidP="00BE6B5C">
            <w:pPr>
              <w:rPr>
                <w:rFonts w:eastAsia="Calibri" w:cstheme="minorHAnsi"/>
                <w:bCs/>
              </w:rPr>
            </w:pPr>
            <w:r w:rsidRPr="001176AB">
              <w:rPr>
                <w:rFonts w:eastAsia="Calibri" w:cstheme="minorHAnsi"/>
                <w:bCs/>
              </w:rPr>
              <w:t>L'alunno sa utilizzare in modo pertinente gli strumenti fondamentali del lavoro storico</w:t>
            </w:r>
          </w:p>
          <w:p w14:paraId="17D6959D" w14:textId="77777777" w:rsidR="001176AB" w:rsidRPr="001176AB" w:rsidRDefault="001176AB" w:rsidP="00BE6B5C">
            <w:pPr>
              <w:rPr>
                <w:rFonts w:eastAsia="Calibri" w:cstheme="minorHAnsi"/>
                <w:b/>
                <w:color w:val="FF0000"/>
              </w:rPr>
            </w:pPr>
            <w:r w:rsidRPr="001176AB">
              <w:rPr>
                <w:rFonts w:eastAsia="Calibri" w:cstheme="minorHAnsi"/>
                <w:bCs/>
              </w:rPr>
              <w:t>L'alunno, opportunamente guidato, sa rendere esplicito ciò che è implicito in un testo storiografico</w:t>
            </w:r>
          </w:p>
        </w:tc>
      </w:tr>
      <w:bookmarkEnd w:id="4"/>
    </w:tbl>
    <w:p w14:paraId="3EFBA0C5" w14:textId="3920BE4C" w:rsidR="001176AB" w:rsidRDefault="001176AB" w:rsidP="007D0337">
      <w:pPr>
        <w:spacing w:after="0" w:line="240" w:lineRule="auto"/>
        <w:jc w:val="center"/>
        <w:rPr>
          <w:rFonts w:eastAsia="Times New Roman" w:cstheme="minorHAnsi"/>
          <w:color w:val="000000"/>
          <w:lang w:eastAsia="it-IT"/>
        </w:rPr>
      </w:pPr>
    </w:p>
    <w:p w14:paraId="383134C3" w14:textId="77777777" w:rsidR="00CA38A5" w:rsidRPr="001176AB" w:rsidRDefault="00CA38A5" w:rsidP="007D0337">
      <w:pPr>
        <w:spacing w:after="0" w:line="240" w:lineRule="auto"/>
        <w:jc w:val="center"/>
        <w:rPr>
          <w:rFonts w:eastAsia="Times New Roman" w:cstheme="minorHAnsi"/>
          <w:color w:val="000000"/>
          <w:lang w:eastAsia="it-IT"/>
        </w:rPr>
      </w:pPr>
    </w:p>
    <w:tbl>
      <w:tblPr>
        <w:tblStyle w:val="Grigliatabella"/>
        <w:tblW w:w="0" w:type="auto"/>
        <w:tblLook w:val="04A0" w:firstRow="1" w:lastRow="0" w:firstColumn="1" w:lastColumn="0" w:noHBand="0" w:noVBand="1"/>
      </w:tblPr>
      <w:tblGrid>
        <w:gridCol w:w="7147"/>
        <w:gridCol w:w="7118"/>
      </w:tblGrid>
      <w:tr w:rsidR="001176AB" w:rsidRPr="001176AB" w14:paraId="25FAE82F" w14:textId="77777777" w:rsidTr="00BE6B5C">
        <w:tc>
          <w:tcPr>
            <w:tcW w:w="14265" w:type="dxa"/>
            <w:gridSpan w:val="2"/>
            <w:tcBorders>
              <w:top w:val="single" w:sz="4" w:space="0" w:color="000000"/>
              <w:left w:val="single" w:sz="4" w:space="0" w:color="000000"/>
              <w:bottom w:val="single" w:sz="4" w:space="0" w:color="000000"/>
            </w:tcBorders>
            <w:shd w:val="clear" w:color="auto" w:fill="auto"/>
            <w:vAlign w:val="center"/>
          </w:tcPr>
          <w:p w14:paraId="3EA0481A" w14:textId="77777777" w:rsidR="001176AB" w:rsidRPr="001176AB" w:rsidRDefault="001176AB" w:rsidP="00BE6B5C">
            <w:pPr>
              <w:spacing w:after="160" w:line="259" w:lineRule="auto"/>
              <w:jc w:val="center"/>
              <w:rPr>
                <w:rFonts w:eastAsia="Calibri" w:cstheme="minorHAnsi"/>
                <w:b/>
                <w:bCs/>
              </w:rPr>
            </w:pPr>
            <w:r w:rsidRPr="001176AB">
              <w:rPr>
                <w:rFonts w:eastAsia="Calibri" w:cstheme="minorHAnsi"/>
                <w:b/>
                <w:bCs/>
              </w:rPr>
              <w:lastRenderedPageBreak/>
              <w:t>EDUCAZIONE CIVICA</w:t>
            </w:r>
          </w:p>
        </w:tc>
      </w:tr>
      <w:tr w:rsidR="001176AB" w:rsidRPr="001176AB" w14:paraId="4D838A75" w14:textId="77777777" w:rsidTr="00BE6B5C">
        <w:tc>
          <w:tcPr>
            <w:tcW w:w="714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AA2BA4" w14:textId="77777777" w:rsidR="001176AB" w:rsidRPr="001176AB" w:rsidRDefault="001176AB" w:rsidP="00BE6B5C">
            <w:pPr>
              <w:spacing w:after="160" w:line="259" w:lineRule="auto"/>
              <w:jc w:val="center"/>
              <w:rPr>
                <w:rFonts w:eastAsia="Calibri" w:cstheme="minorHAnsi"/>
                <w:b/>
                <w:bCs/>
              </w:rPr>
            </w:pPr>
            <w:r w:rsidRPr="001176AB">
              <w:rPr>
                <w:rFonts w:eastAsia="Calibri" w:cstheme="minorHAnsi"/>
                <w:b/>
                <w:bCs/>
              </w:rPr>
              <w:t>CONOSCENZE</w:t>
            </w:r>
          </w:p>
        </w:tc>
        <w:tc>
          <w:tcPr>
            <w:tcW w:w="7118" w:type="dxa"/>
            <w:tcBorders>
              <w:top w:val="single" w:sz="4" w:space="0" w:color="000000"/>
              <w:left w:val="single" w:sz="4" w:space="0" w:color="000000"/>
              <w:bottom w:val="single" w:sz="4" w:space="0" w:color="000000"/>
            </w:tcBorders>
            <w:shd w:val="clear" w:color="auto" w:fill="auto"/>
            <w:vAlign w:val="center"/>
          </w:tcPr>
          <w:p w14:paraId="0C5900E2" w14:textId="77777777" w:rsidR="001176AB" w:rsidRPr="001176AB" w:rsidRDefault="001176AB" w:rsidP="00BE6B5C">
            <w:pPr>
              <w:spacing w:after="160" w:line="259" w:lineRule="auto"/>
              <w:jc w:val="center"/>
              <w:rPr>
                <w:rFonts w:eastAsia="Calibri" w:cstheme="minorHAnsi"/>
                <w:b/>
                <w:bCs/>
              </w:rPr>
            </w:pPr>
            <w:r w:rsidRPr="001176AB">
              <w:rPr>
                <w:rFonts w:eastAsia="Calibri" w:cstheme="minorHAnsi"/>
                <w:b/>
                <w:bCs/>
              </w:rPr>
              <w:t>COMPETENZE DISCIPLINARI</w:t>
            </w:r>
          </w:p>
        </w:tc>
      </w:tr>
      <w:tr w:rsidR="001176AB" w:rsidRPr="001176AB" w14:paraId="0F3D70FD" w14:textId="77777777" w:rsidTr="00BE6B5C">
        <w:tc>
          <w:tcPr>
            <w:tcW w:w="7147" w:type="dxa"/>
            <w:tcBorders>
              <w:top w:val="single" w:sz="4" w:space="0" w:color="auto"/>
              <w:left w:val="single" w:sz="4" w:space="0" w:color="auto"/>
              <w:bottom w:val="single" w:sz="4" w:space="0" w:color="auto"/>
              <w:right w:val="single" w:sz="4" w:space="0" w:color="auto"/>
            </w:tcBorders>
          </w:tcPr>
          <w:p w14:paraId="4A6398B9" w14:textId="77777777" w:rsidR="001176AB" w:rsidRPr="001176AB" w:rsidRDefault="001176AB" w:rsidP="00BE6B5C">
            <w:pPr>
              <w:rPr>
                <w:rFonts w:cstheme="minorHAnsi"/>
                <w:bCs/>
              </w:rPr>
            </w:pPr>
            <w:r w:rsidRPr="001176AB">
              <w:rPr>
                <w:rFonts w:cstheme="minorHAnsi"/>
                <w:bCs/>
              </w:rPr>
              <w:t>Costituzione Italiana (approfondimento):</w:t>
            </w:r>
          </w:p>
          <w:p w14:paraId="69E6D276" w14:textId="77777777" w:rsidR="001176AB" w:rsidRPr="001176AB" w:rsidRDefault="001176AB" w:rsidP="00BE6B5C">
            <w:pPr>
              <w:rPr>
                <w:rFonts w:cstheme="minorHAnsi"/>
                <w:bCs/>
              </w:rPr>
            </w:pPr>
            <w:r w:rsidRPr="001176AB">
              <w:rPr>
                <w:rFonts w:cstheme="minorHAnsi"/>
                <w:bCs/>
              </w:rPr>
              <w:t>•</w:t>
            </w:r>
            <w:r w:rsidRPr="001176AB">
              <w:rPr>
                <w:rFonts w:cstheme="minorHAnsi"/>
                <w:bCs/>
              </w:rPr>
              <w:tab/>
              <w:t>Diritti economici: tutela del lavoro, protezione sociale, sindacati, diritto di sciopero</w:t>
            </w:r>
          </w:p>
          <w:p w14:paraId="5724F03A" w14:textId="77777777" w:rsidR="001176AB" w:rsidRPr="001176AB" w:rsidRDefault="001176AB" w:rsidP="00BE6B5C">
            <w:pPr>
              <w:rPr>
                <w:rFonts w:cstheme="minorHAnsi"/>
                <w:bCs/>
              </w:rPr>
            </w:pPr>
            <w:r w:rsidRPr="001176AB">
              <w:rPr>
                <w:rFonts w:cstheme="minorHAnsi"/>
                <w:bCs/>
              </w:rPr>
              <w:t>•</w:t>
            </w:r>
            <w:r w:rsidRPr="001176AB">
              <w:rPr>
                <w:rFonts w:cstheme="minorHAnsi"/>
                <w:bCs/>
              </w:rPr>
              <w:tab/>
              <w:t>Diritti politici: diritto di voto, partiti politici, legge elettorale, elezioni politiche ed amministrative, democrazia diretta e indiretta</w:t>
            </w:r>
          </w:p>
          <w:p w14:paraId="3F20C879" w14:textId="77777777" w:rsidR="001176AB" w:rsidRPr="001176AB" w:rsidRDefault="001176AB" w:rsidP="00BE6B5C">
            <w:pPr>
              <w:rPr>
                <w:rFonts w:cstheme="minorHAnsi"/>
                <w:bCs/>
              </w:rPr>
            </w:pPr>
            <w:r w:rsidRPr="001176AB">
              <w:rPr>
                <w:rFonts w:cstheme="minorHAnsi"/>
                <w:bCs/>
              </w:rPr>
              <w:t>•</w:t>
            </w:r>
            <w:r w:rsidRPr="001176AB">
              <w:rPr>
                <w:rFonts w:cstheme="minorHAnsi"/>
                <w:bCs/>
              </w:rPr>
              <w:tab/>
              <w:t>Organizzazione dello Stato: divisione dei poteri, Parlamento, Presidente della Repubblica, Governo, Magistratura, Corte Costituzionale, P.A., Regioni, Comuni e Province</w:t>
            </w:r>
          </w:p>
          <w:p w14:paraId="67B796E8" w14:textId="77777777" w:rsidR="001176AB" w:rsidRPr="001176AB" w:rsidRDefault="001176AB" w:rsidP="00BE6B5C">
            <w:pPr>
              <w:rPr>
                <w:rFonts w:cstheme="minorHAnsi"/>
                <w:bCs/>
              </w:rPr>
            </w:pPr>
            <w:r w:rsidRPr="001176AB">
              <w:rPr>
                <w:rFonts w:cstheme="minorHAnsi"/>
                <w:bCs/>
              </w:rPr>
              <w:t>Statuto delle studentesse e degli studenti, Patto educativo di corresponsabilità, Regolamenti</w:t>
            </w:r>
          </w:p>
          <w:p w14:paraId="09253107" w14:textId="77777777" w:rsidR="001176AB" w:rsidRPr="001176AB" w:rsidRDefault="001176AB" w:rsidP="00BE6B5C">
            <w:pPr>
              <w:rPr>
                <w:rFonts w:cstheme="minorHAnsi"/>
                <w:bCs/>
              </w:rPr>
            </w:pPr>
            <w:r w:rsidRPr="001176AB">
              <w:rPr>
                <w:rFonts w:cstheme="minorHAnsi"/>
                <w:bCs/>
              </w:rPr>
              <w:t>approvati dall’istituzione scolastica (richiamo e aggiornamento)</w:t>
            </w:r>
          </w:p>
          <w:p w14:paraId="72D69ED9" w14:textId="77777777" w:rsidR="001176AB" w:rsidRPr="001176AB" w:rsidRDefault="001176AB" w:rsidP="00BE6B5C">
            <w:pPr>
              <w:rPr>
                <w:rFonts w:cstheme="minorHAnsi"/>
                <w:bCs/>
              </w:rPr>
            </w:pPr>
            <w:r w:rsidRPr="001176AB">
              <w:rPr>
                <w:rFonts w:cstheme="minorHAnsi"/>
                <w:bCs/>
              </w:rPr>
              <w:t>Educazione finanziaria:</w:t>
            </w:r>
          </w:p>
          <w:p w14:paraId="2E98EBB6" w14:textId="77777777" w:rsidR="001176AB" w:rsidRPr="001176AB" w:rsidRDefault="001176AB" w:rsidP="00BE6B5C">
            <w:pPr>
              <w:rPr>
                <w:rFonts w:cstheme="minorHAnsi"/>
                <w:bCs/>
              </w:rPr>
            </w:pPr>
            <w:r w:rsidRPr="001176AB">
              <w:rPr>
                <w:rFonts w:cstheme="minorHAnsi"/>
                <w:bCs/>
              </w:rPr>
              <w:t>•</w:t>
            </w:r>
            <w:r w:rsidRPr="001176AB">
              <w:rPr>
                <w:rFonts w:cstheme="minorHAnsi"/>
                <w:bCs/>
              </w:rPr>
              <w:tab/>
              <w:t>Reddito, consumo e risparmio.</w:t>
            </w:r>
          </w:p>
          <w:p w14:paraId="3B9768C7" w14:textId="77777777" w:rsidR="001176AB" w:rsidRPr="001176AB" w:rsidRDefault="001176AB" w:rsidP="00BE6B5C">
            <w:pPr>
              <w:rPr>
                <w:rFonts w:cstheme="minorHAnsi"/>
                <w:bCs/>
              </w:rPr>
            </w:pPr>
            <w:r w:rsidRPr="001176AB">
              <w:rPr>
                <w:rFonts w:cstheme="minorHAnsi"/>
                <w:bCs/>
              </w:rPr>
              <w:t>Agenda 2030 (approfondimenti):</w:t>
            </w:r>
          </w:p>
          <w:p w14:paraId="3A9B74F5" w14:textId="77777777" w:rsidR="001176AB" w:rsidRPr="001176AB" w:rsidRDefault="001176AB" w:rsidP="00BE6B5C">
            <w:pPr>
              <w:rPr>
                <w:rFonts w:cstheme="minorHAnsi"/>
                <w:bCs/>
              </w:rPr>
            </w:pPr>
            <w:r w:rsidRPr="001176AB">
              <w:rPr>
                <w:rFonts w:cstheme="minorHAnsi"/>
                <w:bCs/>
              </w:rPr>
              <w:t>•</w:t>
            </w:r>
            <w:r w:rsidRPr="001176AB">
              <w:rPr>
                <w:rFonts w:cstheme="minorHAnsi"/>
                <w:bCs/>
              </w:rPr>
              <w:tab/>
              <w:t>La lotta alla povertà, le migrazioni</w:t>
            </w:r>
          </w:p>
          <w:p w14:paraId="78E2AC99" w14:textId="77777777" w:rsidR="001176AB" w:rsidRPr="001176AB" w:rsidRDefault="001176AB" w:rsidP="00BE6B5C">
            <w:pPr>
              <w:rPr>
                <w:rFonts w:cstheme="minorHAnsi"/>
                <w:bCs/>
              </w:rPr>
            </w:pPr>
            <w:r w:rsidRPr="001176AB">
              <w:rPr>
                <w:rFonts w:cstheme="minorHAnsi"/>
                <w:bCs/>
              </w:rPr>
              <w:t>•</w:t>
            </w:r>
            <w:r w:rsidRPr="001176AB">
              <w:rPr>
                <w:rFonts w:cstheme="minorHAnsi"/>
                <w:bCs/>
              </w:rPr>
              <w:tab/>
              <w:t>Salute e benessere: educazione alimentare, disturbi alimentari, abusi di alcool e sostanze psicotrope</w:t>
            </w:r>
          </w:p>
          <w:p w14:paraId="2B04625E" w14:textId="77777777" w:rsidR="001176AB" w:rsidRPr="001176AB" w:rsidRDefault="001176AB" w:rsidP="00BE6B5C">
            <w:pPr>
              <w:rPr>
                <w:rFonts w:cstheme="minorHAnsi"/>
                <w:bCs/>
              </w:rPr>
            </w:pPr>
            <w:r w:rsidRPr="001176AB">
              <w:rPr>
                <w:rFonts w:cstheme="minorHAnsi"/>
                <w:bCs/>
              </w:rPr>
              <w:t>•</w:t>
            </w:r>
            <w:r w:rsidRPr="001176AB">
              <w:rPr>
                <w:rFonts w:cstheme="minorHAnsi"/>
                <w:bCs/>
              </w:rPr>
              <w:tab/>
              <w:t>Banca, conto corrente, internet banking</w:t>
            </w:r>
          </w:p>
          <w:p w14:paraId="623E827E" w14:textId="77777777" w:rsidR="001176AB" w:rsidRPr="001176AB" w:rsidRDefault="001176AB" w:rsidP="00BE6B5C">
            <w:pPr>
              <w:rPr>
                <w:rFonts w:cstheme="minorHAnsi"/>
                <w:bCs/>
              </w:rPr>
            </w:pPr>
            <w:r w:rsidRPr="001176AB">
              <w:rPr>
                <w:rFonts w:cstheme="minorHAnsi"/>
                <w:bCs/>
              </w:rPr>
              <w:t>•</w:t>
            </w:r>
            <w:r w:rsidRPr="001176AB">
              <w:rPr>
                <w:rFonts w:cstheme="minorHAnsi"/>
                <w:bCs/>
              </w:rPr>
              <w:tab/>
              <w:t>Strumenti di pagamento, mutui.</w:t>
            </w:r>
          </w:p>
          <w:p w14:paraId="13210D85" w14:textId="77777777" w:rsidR="001176AB" w:rsidRPr="001176AB" w:rsidRDefault="001176AB" w:rsidP="00BE6B5C">
            <w:pPr>
              <w:rPr>
                <w:rFonts w:cstheme="minorHAnsi"/>
                <w:bCs/>
              </w:rPr>
            </w:pPr>
            <w:r w:rsidRPr="001176AB">
              <w:rPr>
                <w:rFonts w:cstheme="minorHAnsi"/>
                <w:bCs/>
              </w:rPr>
              <w:t>Agenda 2030 (approfondimenti):</w:t>
            </w:r>
          </w:p>
          <w:p w14:paraId="76105073" w14:textId="77777777" w:rsidR="001176AB" w:rsidRPr="001176AB" w:rsidRDefault="001176AB" w:rsidP="00BE6B5C">
            <w:pPr>
              <w:rPr>
                <w:rFonts w:cstheme="minorHAnsi"/>
                <w:bCs/>
              </w:rPr>
            </w:pPr>
            <w:r w:rsidRPr="001176AB">
              <w:rPr>
                <w:rFonts w:cstheme="minorHAnsi"/>
                <w:bCs/>
              </w:rPr>
              <w:t>•</w:t>
            </w:r>
            <w:r w:rsidRPr="001176AB">
              <w:rPr>
                <w:rFonts w:cstheme="minorHAnsi"/>
                <w:bCs/>
              </w:rPr>
              <w:tab/>
              <w:t>La lotta alla povertà, le migrazioni</w:t>
            </w:r>
          </w:p>
          <w:p w14:paraId="6AEB4143" w14:textId="77777777" w:rsidR="001176AB" w:rsidRPr="001176AB" w:rsidRDefault="001176AB" w:rsidP="00BE6B5C">
            <w:pPr>
              <w:ind w:left="714"/>
              <w:contextualSpacing/>
              <w:rPr>
                <w:rFonts w:eastAsia="Calibri" w:cstheme="minorHAnsi"/>
                <w:color w:val="FF0000"/>
              </w:rPr>
            </w:pPr>
            <w:r w:rsidRPr="001176AB">
              <w:rPr>
                <w:rFonts w:cstheme="minorHAnsi"/>
                <w:bCs/>
              </w:rPr>
              <w:t>•</w:t>
            </w:r>
            <w:r w:rsidRPr="001176AB">
              <w:rPr>
                <w:rFonts w:cstheme="minorHAnsi"/>
                <w:bCs/>
              </w:rPr>
              <w:tab/>
              <w:t>Salute e benessere: educazione alimentare, disturbi alimentari, abusi di alcool e sostanze psicotrope</w:t>
            </w:r>
          </w:p>
        </w:tc>
        <w:tc>
          <w:tcPr>
            <w:tcW w:w="7118" w:type="dxa"/>
            <w:tcBorders>
              <w:top w:val="single" w:sz="4" w:space="0" w:color="000000"/>
              <w:left w:val="single" w:sz="4" w:space="0" w:color="000000"/>
              <w:bottom w:val="single" w:sz="4" w:space="0" w:color="000000"/>
            </w:tcBorders>
            <w:shd w:val="clear" w:color="auto" w:fill="auto"/>
          </w:tcPr>
          <w:p w14:paraId="5E33A059" w14:textId="77777777" w:rsidR="001176AB" w:rsidRPr="001176AB" w:rsidRDefault="001176AB" w:rsidP="00BE6B5C">
            <w:pPr>
              <w:rPr>
                <w:rFonts w:eastAsia="Calibri" w:cstheme="minorHAnsi"/>
                <w:bCs/>
              </w:rPr>
            </w:pPr>
            <w:r w:rsidRPr="001176AB">
              <w:rPr>
                <w:rFonts w:eastAsia="Calibri" w:cstheme="minorHAnsi"/>
                <w:bCs/>
              </w:rPr>
              <w:t>Conoscere l’organizzazione costituzionale ed amministrativa del nostro Paese per rispondere ai propri doveri di cittadino ed esercitare con consapevolezza i propri diritti politici a livello territoriale e nazionale.</w:t>
            </w:r>
          </w:p>
          <w:p w14:paraId="7D9B5DA8" w14:textId="77777777" w:rsidR="001176AB" w:rsidRPr="001176AB" w:rsidRDefault="001176AB" w:rsidP="00BE6B5C">
            <w:pPr>
              <w:rPr>
                <w:rFonts w:eastAsia="Calibri" w:cstheme="minorHAnsi"/>
                <w:bCs/>
              </w:rPr>
            </w:pPr>
            <w:r w:rsidRPr="001176AB">
              <w:rPr>
                <w:rFonts w:eastAsia="Calibri" w:cstheme="minorHAnsi"/>
                <w:bCs/>
              </w:rPr>
              <w:t>Riconoscere il proprio ruolo all’interno delle istituzioni scolastiche e promuovere un atteggiamento</w:t>
            </w:r>
            <w:r w:rsidRPr="001176AB">
              <w:rPr>
                <w:rFonts w:eastAsia="Calibri" w:cstheme="minorHAnsi"/>
                <w:bCs/>
              </w:rPr>
              <w:tab/>
              <w:t>responsabile e consapevole all’interno delle stesse.</w:t>
            </w:r>
          </w:p>
          <w:p w14:paraId="4C64E261" w14:textId="77777777" w:rsidR="001176AB" w:rsidRPr="001176AB" w:rsidRDefault="001176AB" w:rsidP="00BE6B5C">
            <w:pPr>
              <w:rPr>
                <w:rFonts w:eastAsia="Calibri" w:cstheme="minorHAnsi"/>
                <w:bCs/>
              </w:rPr>
            </w:pPr>
            <w:r w:rsidRPr="001176AB">
              <w:rPr>
                <w:rFonts w:eastAsia="Calibri" w:cstheme="minorHAnsi"/>
                <w:bCs/>
              </w:rPr>
              <w:t>Comprendere l’importanza dell’educazione finanziaria come leva di benessere dei cittadini e come strumento di Welfare promozionale capace di aiutare le famiglie a dare stabilità alla propria vita economica, ad essere consapevoli dei propri bisogni (finanziari, assicurativi e previdenziali) e a proteggersi dai rischi (presenti e futuri)</w:t>
            </w:r>
          </w:p>
          <w:p w14:paraId="554D6FE4" w14:textId="77777777" w:rsidR="001176AB" w:rsidRPr="001176AB" w:rsidRDefault="001176AB" w:rsidP="00BE6B5C">
            <w:pPr>
              <w:rPr>
                <w:rFonts w:eastAsia="Calibri" w:cstheme="minorHAnsi"/>
                <w:bCs/>
              </w:rPr>
            </w:pPr>
            <w:r w:rsidRPr="001176AB">
              <w:rPr>
                <w:rFonts w:eastAsia="Calibri" w:cstheme="minorHAnsi"/>
                <w:bCs/>
              </w:rPr>
              <w:t>propri del ciclo di vita.</w:t>
            </w:r>
          </w:p>
          <w:p w14:paraId="16CA50B4" w14:textId="77777777" w:rsidR="001176AB" w:rsidRPr="001176AB" w:rsidRDefault="001176AB" w:rsidP="00BE6B5C">
            <w:pPr>
              <w:rPr>
                <w:rFonts w:eastAsia="Calibri" w:cstheme="minorHAnsi"/>
                <w:bCs/>
              </w:rPr>
            </w:pPr>
          </w:p>
          <w:p w14:paraId="6A86B8D1" w14:textId="77777777" w:rsidR="001176AB" w:rsidRPr="001176AB" w:rsidRDefault="001176AB" w:rsidP="00BE6B5C">
            <w:pPr>
              <w:rPr>
                <w:rFonts w:eastAsia="Calibri" w:cstheme="minorHAnsi"/>
                <w:bCs/>
              </w:rPr>
            </w:pPr>
            <w:r w:rsidRPr="001176AB">
              <w:rPr>
                <w:rFonts w:eastAsia="Calibri" w:cstheme="minorHAnsi"/>
                <w:bCs/>
              </w:rPr>
              <w:t>Compiere le scelte di partecipazione alla vita pubblica e di cittadinanza coerentemente agli obiettivi di sostenibilità sanciti a livello comunitario attraverso l’Agenda 2030 per lo sviluppo sostenibile.</w:t>
            </w:r>
          </w:p>
          <w:p w14:paraId="4D6D294E" w14:textId="77777777" w:rsidR="001176AB" w:rsidRPr="001176AB" w:rsidRDefault="001176AB" w:rsidP="00BE6B5C">
            <w:pPr>
              <w:rPr>
                <w:rFonts w:eastAsia="Calibri" w:cstheme="minorHAnsi"/>
                <w:bCs/>
              </w:rPr>
            </w:pPr>
          </w:p>
          <w:p w14:paraId="6FD66715" w14:textId="77777777" w:rsidR="001176AB" w:rsidRPr="001176AB" w:rsidRDefault="001176AB" w:rsidP="00BE6B5C">
            <w:pPr>
              <w:rPr>
                <w:rFonts w:eastAsia="Calibri" w:cstheme="minorHAnsi"/>
                <w:b/>
                <w:color w:val="FF0000"/>
              </w:rPr>
            </w:pPr>
          </w:p>
        </w:tc>
      </w:tr>
    </w:tbl>
    <w:p w14:paraId="64B8DCE7" w14:textId="6130FD1A" w:rsidR="001176AB" w:rsidRDefault="001176AB" w:rsidP="007D0337">
      <w:pPr>
        <w:spacing w:after="0" w:line="240" w:lineRule="auto"/>
        <w:jc w:val="center"/>
        <w:rPr>
          <w:rFonts w:eastAsia="Times New Roman" w:cstheme="minorHAnsi"/>
          <w:color w:val="000000"/>
          <w:lang w:eastAsia="it-IT"/>
        </w:rPr>
      </w:pPr>
    </w:p>
    <w:p w14:paraId="2F6AC043" w14:textId="2D5EA0CF" w:rsidR="00CA38A5" w:rsidRDefault="00CA38A5" w:rsidP="007D0337">
      <w:pPr>
        <w:spacing w:after="0" w:line="240" w:lineRule="auto"/>
        <w:jc w:val="center"/>
        <w:rPr>
          <w:rFonts w:eastAsia="Times New Roman" w:cstheme="minorHAnsi"/>
          <w:color w:val="000000"/>
          <w:lang w:eastAsia="it-IT"/>
        </w:rPr>
      </w:pPr>
    </w:p>
    <w:p w14:paraId="224BF034" w14:textId="564ACDE9" w:rsidR="00CA38A5" w:rsidRDefault="00CA38A5" w:rsidP="007D0337">
      <w:pPr>
        <w:spacing w:after="0" w:line="240" w:lineRule="auto"/>
        <w:jc w:val="center"/>
        <w:rPr>
          <w:rFonts w:eastAsia="Times New Roman" w:cstheme="minorHAnsi"/>
          <w:color w:val="000000"/>
          <w:lang w:eastAsia="it-IT"/>
        </w:rPr>
      </w:pPr>
    </w:p>
    <w:p w14:paraId="0ECA4761" w14:textId="0120FEA7" w:rsidR="00CA38A5" w:rsidRDefault="00CA38A5" w:rsidP="007D0337">
      <w:pPr>
        <w:spacing w:after="0" w:line="240" w:lineRule="auto"/>
        <w:jc w:val="center"/>
        <w:rPr>
          <w:rFonts w:eastAsia="Times New Roman" w:cstheme="minorHAnsi"/>
          <w:color w:val="000000"/>
          <w:lang w:eastAsia="it-IT"/>
        </w:rPr>
      </w:pPr>
    </w:p>
    <w:p w14:paraId="69D5F8CC" w14:textId="50B6A9CA" w:rsidR="00CA38A5" w:rsidRDefault="00CA38A5" w:rsidP="007D0337">
      <w:pPr>
        <w:spacing w:after="0" w:line="240" w:lineRule="auto"/>
        <w:jc w:val="center"/>
        <w:rPr>
          <w:rFonts w:eastAsia="Times New Roman" w:cstheme="minorHAnsi"/>
          <w:color w:val="000000"/>
          <w:lang w:eastAsia="it-IT"/>
        </w:rPr>
      </w:pPr>
    </w:p>
    <w:p w14:paraId="0A9C7D1B" w14:textId="30783CAB" w:rsidR="00CA38A5" w:rsidRDefault="00CA38A5" w:rsidP="007D0337">
      <w:pPr>
        <w:spacing w:after="0" w:line="240" w:lineRule="auto"/>
        <w:jc w:val="center"/>
        <w:rPr>
          <w:rFonts w:eastAsia="Times New Roman" w:cstheme="minorHAnsi"/>
          <w:color w:val="000000"/>
          <w:lang w:eastAsia="it-IT"/>
        </w:rPr>
      </w:pPr>
    </w:p>
    <w:p w14:paraId="0FBC2705" w14:textId="77777777" w:rsidR="00CA38A5" w:rsidRPr="001176AB" w:rsidRDefault="00CA38A5" w:rsidP="007D0337">
      <w:pPr>
        <w:spacing w:after="0" w:line="240" w:lineRule="auto"/>
        <w:jc w:val="center"/>
        <w:rPr>
          <w:rFonts w:eastAsia="Times New Roman" w:cstheme="minorHAnsi"/>
          <w:color w:val="000000"/>
          <w:lang w:eastAsia="it-IT"/>
        </w:rPr>
      </w:pPr>
    </w:p>
    <w:p w14:paraId="13E806A5" w14:textId="7DE500AF" w:rsidR="007D0337" w:rsidRPr="007D0337" w:rsidRDefault="007D0337" w:rsidP="007D0337">
      <w:pPr>
        <w:spacing w:after="0" w:line="240" w:lineRule="auto"/>
        <w:ind w:right="1849"/>
        <w:jc w:val="right"/>
        <w:rPr>
          <w:rFonts w:eastAsia="Times New Roman" w:cstheme="minorHAnsi"/>
          <w:lang w:eastAsia="it-IT"/>
        </w:rPr>
      </w:pPr>
    </w:p>
    <w:tbl>
      <w:tblPr>
        <w:tblW w:w="14307" w:type="dxa"/>
        <w:tblCellMar>
          <w:top w:w="15" w:type="dxa"/>
          <w:left w:w="15" w:type="dxa"/>
          <w:bottom w:w="15" w:type="dxa"/>
          <w:right w:w="15" w:type="dxa"/>
        </w:tblCellMar>
        <w:tblLook w:val="04A0" w:firstRow="1" w:lastRow="0" w:firstColumn="1" w:lastColumn="0" w:noHBand="0" w:noVBand="1"/>
      </w:tblPr>
      <w:tblGrid>
        <w:gridCol w:w="7078"/>
        <w:gridCol w:w="7229"/>
      </w:tblGrid>
      <w:tr w:rsidR="00CA38A5" w:rsidRPr="007D0337" w14:paraId="5576F5BE" w14:textId="77777777" w:rsidTr="00CA38A5">
        <w:trPr>
          <w:trHeight w:val="322"/>
        </w:trPr>
        <w:tc>
          <w:tcPr>
            <w:tcW w:w="1430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62D5C" w14:textId="2DAB90B2" w:rsidR="00CA38A5" w:rsidRPr="00CA38A5" w:rsidRDefault="00CA38A5" w:rsidP="00CA38A5">
            <w:pPr>
              <w:spacing w:after="0" w:line="240" w:lineRule="auto"/>
              <w:jc w:val="center"/>
              <w:rPr>
                <w:rFonts w:eastAsia="Times New Roman" w:cstheme="minorHAnsi"/>
                <w:b/>
                <w:bCs/>
                <w:color w:val="000000"/>
                <w:lang w:eastAsia="it-IT"/>
              </w:rPr>
            </w:pPr>
            <w:r w:rsidRPr="00CA38A5">
              <w:rPr>
                <w:rFonts w:eastAsia="Times New Roman" w:cstheme="minorHAnsi"/>
                <w:b/>
                <w:bCs/>
                <w:color w:val="000000"/>
                <w:lang w:eastAsia="it-IT"/>
              </w:rPr>
              <w:lastRenderedPageBreak/>
              <w:t>RELIGIONE</w:t>
            </w:r>
          </w:p>
        </w:tc>
      </w:tr>
      <w:tr w:rsidR="00CA38A5" w:rsidRPr="007D0337" w14:paraId="158A0B8B" w14:textId="77777777" w:rsidTr="00CA38A5">
        <w:trPr>
          <w:trHeight w:val="203"/>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AFD1B" w14:textId="16EEBA07" w:rsidR="00CA38A5" w:rsidRPr="00CA38A5" w:rsidRDefault="00CA38A5" w:rsidP="007D0337">
            <w:pPr>
              <w:spacing w:after="0" w:line="240" w:lineRule="auto"/>
              <w:ind w:left="125" w:right="76" w:firstLine="9"/>
              <w:rPr>
                <w:rFonts w:eastAsia="Times New Roman" w:cstheme="minorHAnsi"/>
                <w:b/>
                <w:bCs/>
                <w:color w:val="000000"/>
                <w:lang w:eastAsia="it-IT"/>
              </w:rPr>
            </w:pPr>
            <w:r w:rsidRPr="00CA38A5">
              <w:rPr>
                <w:rFonts w:eastAsia="Times New Roman" w:cstheme="minorHAnsi"/>
                <w:b/>
                <w:bCs/>
                <w:color w:val="000000"/>
                <w:lang w:eastAsia="it-IT"/>
              </w:rPr>
              <w:t>CONOSCENZE</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CBA0B" w14:textId="215F6B5F" w:rsidR="00CA38A5" w:rsidRPr="00CA38A5" w:rsidRDefault="00CA38A5" w:rsidP="007D0337">
            <w:pPr>
              <w:spacing w:after="0" w:line="240" w:lineRule="auto"/>
              <w:rPr>
                <w:rFonts w:eastAsia="Times New Roman" w:cstheme="minorHAnsi"/>
                <w:b/>
                <w:bCs/>
                <w:color w:val="000000"/>
                <w:lang w:eastAsia="it-IT"/>
              </w:rPr>
            </w:pPr>
            <w:r w:rsidRPr="00CA38A5">
              <w:rPr>
                <w:rFonts w:eastAsia="Times New Roman" w:cstheme="minorHAnsi"/>
                <w:b/>
                <w:bCs/>
                <w:color w:val="000000"/>
                <w:lang w:eastAsia="it-IT"/>
              </w:rPr>
              <w:t>ABILITA’</w:t>
            </w:r>
          </w:p>
        </w:tc>
      </w:tr>
      <w:tr w:rsidR="007D0337" w:rsidRPr="007D0337" w14:paraId="13281C84" w14:textId="77777777" w:rsidTr="00CA38A5">
        <w:trPr>
          <w:trHeight w:val="2428"/>
        </w:trPr>
        <w:tc>
          <w:tcPr>
            <w:tcW w:w="70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3A3E2" w14:textId="77777777" w:rsidR="007D0337" w:rsidRPr="007D0337" w:rsidRDefault="007D0337" w:rsidP="007D0337">
            <w:pPr>
              <w:spacing w:after="0" w:line="240" w:lineRule="auto"/>
              <w:ind w:left="125" w:right="76" w:firstLine="9"/>
              <w:rPr>
                <w:rFonts w:eastAsia="Times New Roman" w:cstheme="minorHAnsi"/>
                <w:color w:val="000000"/>
                <w:lang w:eastAsia="it-IT"/>
              </w:rPr>
            </w:pPr>
            <w:r w:rsidRPr="007D0337">
              <w:rPr>
                <w:rFonts w:eastAsia="Times New Roman" w:cstheme="minorHAnsi"/>
                <w:color w:val="000000"/>
                <w:u w:val="single"/>
                <w:lang w:eastAsia="it-IT"/>
              </w:rPr>
              <w:t>Nuclei concettuali fondanti</w:t>
            </w:r>
            <w:r w:rsidRPr="007D0337">
              <w:rPr>
                <w:rFonts w:eastAsia="Times New Roman" w:cstheme="minorHAnsi"/>
                <w:color w:val="000000"/>
                <w:lang w:eastAsia="it-IT"/>
              </w:rPr>
              <w:t xml:space="preserve">: </w:t>
            </w:r>
          </w:p>
          <w:p w14:paraId="6EC2FAED" w14:textId="77777777" w:rsidR="007D0337" w:rsidRPr="007D0337" w:rsidRDefault="007D0337" w:rsidP="007D0337">
            <w:pPr>
              <w:numPr>
                <w:ilvl w:val="0"/>
                <w:numId w:val="3"/>
              </w:numPr>
              <w:spacing w:after="0" w:line="240" w:lineRule="auto"/>
              <w:ind w:right="76"/>
              <w:contextualSpacing/>
              <w:rPr>
                <w:rFonts w:eastAsia="Times New Roman" w:cstheme="minorHAnsi"/>
                <w:color w:val="000000"/>
                <w:lang w:eastAsia="it-IT"/>
              </w:rPr>
            </w:pPr>
            <w:r w:rsidRPr="007D0337">
              <w:rPr>
                <w:rFonts w:eastAsia="Times New Roman" w:cstheme="minorHAnsi"/>
                <w:color w:val="000000"/>
                <w:lang w:eastAsia="it-IT"/>
              </w:rPr>
              <w:t xml:space="preserve">l'uomo e la ricerca della </w:t>
            </w:r>
            <w:proofErr w:type="gramStart"/>
            <w:r w:rsidRPr="007D0337">
              <w:rPr>
                <w:rFonts w:eastAsia="Times New Roman" w:cstheme="minorHAnsi"/>
                <w:color w:val="000000"/>
                <w:lang w:eastAsia="it-IT"/>
              </w:rPr>
              <w:t>verità ;</w:t>
            </w:r>
            <w:proofErr w:type="gramEnd"/>
          </w:p>
          <w:p w14:paraId="49215088" w14:textId="77777777" w:rsidR="007D0337" w:rsidRPr="007D0337" w:rsidRDefault="007D0337" w:rsidP="007D0337">
            <w:pPr>
              <w:numPr>
                <w:ilvl w:val="0"/>
                <w:numId w:val="3"/>
              </w:numPr>
              <w:spacing w:after="0" w:line="240" w:lineRule="auto"/>
              <w:ind w:right="76"/>
              <w:contextualSpacing/>
              <w:rPr>
                <w:rFonts w:eastAsia="Times New Roman" w:cstheme="minorHAnsi"/>
                <w:color w:val="000000"/>
                <w:lang w:eastAsia="it-IT"/>
              </w:rPr>
            </w:pPr>
            <w:r w:rsidRPr="007D0337">
              <w:rPr>
                <w:rFonts w:eastAsia="Times New Roman" w:cstheme="minorHAnsi"/>
                <w:color w:val="000000"/>
                <w:lang w:eastAsia="it-IT"/>
              </w:rPr>
              <w:t xml:space="preserve"> la diversità dell’approccio scientifico, filosofico e religioso al problema della verità e i vari ambiti di ricerca per individuare possibilità di confronto e di rapporto</w:t>
            </w:r>
          </w:p>
          <w:p w14:paraId="1E1B43C1" w14:textId="77777777" w:rsidR="007D0337" w:rsidRPr="007D0337" w:rsidRDefault="007D0337" w:rsidP="007D0337">
            <w:pPr>
              <w:numPr>
                <w:ilvl w:val="0"/>
                <w:numId w:val="3"/>
              </w:numPr>
              <w:spacing w:after="0" w:line="240" w:lineRule="auto"/>
              <w:ind w:right="76"/>
              <w:contextualSpacing/>
              <w:rPr>
                <w:rFonts w:eastAsia="Times New Roman" w:cstheme="minorHAnsi"/>
                <w:color w:val="000000"/>
                <w:lang w:eastAsia="it-IT"/>
              </w:rPr>
            </w:pPr>
            <w:r w:rsidRPr="007D0337">
              <w:rPr>
                <w:rFonts w:eastAsia="Times New Roman" w:cstheme="minorHAnsi"/>
                <w:color w:val="000000"/>
                <w:lang w:eastAsia="it-IT"/>
              </w:rPr>
              <w:t>la coscienza,</w:t>
            </w:r>
          </w:p>
          <w:p w14:paraId="17030E7E" w14:textId="77777777" w:rsidR="007D0337" w:rsidRPr="007D0337" w:rsidRDefault="007D0337" w:rsidP="007D0337">
            <w:pPr>
              <w:numPr>
                <w:ilvl w:val="0"/>
                <w:numId w:val="3"/>
              </w:numPr>
              <w:spacing w:after="0" w:line="240" w:lineRule="auto"/>
              <w:ind w:right="76"/>
              <w:contextualSpacing/>
              <w:rPr>
                <w:rFonts w:eastAsia="Times New Roman" w:cstheme="minorHAnsi"/>
                <w:color w:val="000000"/>
                <w:lang w:eastAsia="it-IT"/>
              </w:rPr>
            </w:pPr>
            <w:proofErr w:type="gramStart"/>
            <w:r w:rsidRPr="007D0337">
              <w:rPr>
                <w:rFonts w:eastAsia="Times New Roman" w:cstheme="minorHAnsi"/>
                <w:color w:val="000000"/>
                <w:lang w:eastAsia="it-IT"/>
              </w:rPr>
              <w:t>la  legge</w:t>
            </w:r>
            <w:proofErr w:type="gramEnd"/>
            <w:r w:rsidRPr="007D0337">
              <w:rPr>
                <w:rFonts w:eastAsia="Times New Roman" w:cstheme="minorHAnsi"/>
                <w:color w:val="000000"/>
                <w:lang w:eastAsia="it-IT"/>
              </w:rPr>
              <w:t xml:space="preserve"> e la libertà ; </w:t>
            </w:r>
          </w:p>
          <w:p w14:paraId="6B4FC745" w14:textId="77777777" w:rsidR="007D0337" w:rsidRPr="007D0337" w:rsidRDefault="007D0337" w:rsidP="007D0337">
            <w:pPr>
              <w:numPr>
                <w:ilvl w:val="0"/>
                <w:numId w:val="3"/>
              </w:numPr>
              <w:spacing w:after="0" w:line="240" w:lineRule="auto"/>
              <w:ind w:right="76"/>
              <w:contextualSpacing/>
              <w:rPr>
                <w:rFonts w:eastAsia="Times New Roman" w:cstheme="minorHAnsi"/>
                <w:color w:val="000000"/>
                <w:lang w:eastAsia="it-IT"/>
              </w:rPr>
            </w:pPr>
            <w:r w:rsidRPr="007D0337">
              <w:rPr>
                <w:rFonts w:eastAsia="Times New Roman" w:cstheme="minorHAnsi"/>
                <w:color w:val="000000"/>
                <w:lang w:eastAsia="it-IT"/>
              </w:rPr>
              <w:t xml:space="preserve">la ricerca di </w:t>
            </w:r>
            <w:proofErr w:type="gramStart"/>
            <w:r w:rsidRPr="007D0337">
              <w:rPr>
                <w:rFonts w:eastAsia="Times New Roman" w:cstheme="minorHAnsi"/>
                <w:color w:val="000000"/>
                <w:lang w:eastAsia="it-IT"/>
              </w:rPr>
              <w:t>Dio ;</w:t>
            </w:r>
            <w:proofErr w:type="gramEnd"/>
            <w:r w:rsidRPr="007D0337">
              <w:rPr>
                <w:rFonts w:eastAsia="Times New Roman" w:cstheme="minorHAnsi"/>
                <w:color w:val="000000"/>
                <w:lang w:eastAsia="it-IT"/>
              </w:rPr>
              <w:t xml:space="preserve"> </w:t>
            </w:r>
          </w:p>
          <w:p w14:paraId="6E9C978D" w14:textId="77777777" w:rsidR="007D0337" w:rsidRPr="007D0337" w:rsidRDefault="007D0337" w:rsidP="007D0337">
            <w:pPr>
              <w:numPr>
                <w:ilvl w:val="0"/>
                <w:numId w:val="3"/>
              </w:numPr>
              <w:spacing w:after="0" w:line="240" w:lineRule="auto"/>
              <w:ind w:right="76"/>
              <w:contextualSpacing/>
              <w:rPr>
                <w:rFonts w:eastAsia="Times New Roman" w:cstheme="minorHAnsi"/>
                <w:color w:val="000000"/>
                <w:lang w:eastAsia="it-IT"/>
              </w:rPr>
            </w:pPr>
            <w:r w:rsidRPr="007D0337">
              <w:rPr>
                <w:rFonts w:eastAsia="Times New Roman" w:cstheme="minorHAnsi"/>
                <w:color w:val="000000"/>
                <w:lang w:eastAsia="it-IT"/>
              </w:rPr>
              <w:t xml:space="preserve">l'ateismo e le sue figure; </w:t>
            </w:r>
          </w:p>
          <w:p w14:paraId="086EF53C" w14:textId="77777777" w:rsidR="007D0337" w:rsidRPr="007D0337" w:rsidRDefault="007D0337" w:rsidP="007D0337">
            <w:pPr>
              <w:numPr>
                <w:ilvl w:val="0"/>
                <w:numId w:val="3"/>
              </w:numPr>
              <w:spacing w:after="0" w:line="240" w:lineRule="auto"/>
              <w:ind w:right="76"/>
              <w:contextualSpacing/>
              <w:rPr>
                <w:rFonts w:eastAsia="Times New Roman" w:cstheme="minorHAnsi"/>
                <w:color w:val="000000"/>
                <w:lang w:eastAsia="it-IT"/>
              </w:rPr>
            </w:pPr>
            <w:r w:rsidRPr="007D0337">
              <w:rPr>
                <w:rFonts w:eastAsia="Times New Roman" w:cstheme="minorHAnsi"/>
                <w:color w:val="000000"/>
                <w:lang w:eastAsia="it-IT"/>
              </w:rPr>
              <w:t xml:space="preserve">I "luoghi" </w:t>
            </w:r>
            <w:proofErr w:type="gramStart"/>
            <w:r w:rsidRPr="007D0337">
              <w:rPr>
                <w:rFonts w:eastAsia="Times New Roman" w:cstheme="minorHAnsi"/>
                <w:color w:val="000000"/>
                <w:lang w:eastAsia="it-IT"/>
              </w:rPr>
              <w:t>della  crisi</w:t>
            </w:r>
            <w:proofErr w:type="gramEnd"/>
            <w:r w:rsidRPr="007D0337">
              <w:rPr>
                <w:rFonts w:eastAsia="Times New Roman" w:cstheme="minorHAnsi"/>
                <w:color w:val="000000"/>
                <w:lang w:eastAsia="it-IT"/>
              </w:rPr>
              <w:t xml:space="preserve"> e le risposte dell'antropologia cristiana. Il paradosso della </w:t>
            </w:r>
            <w:proofErr w:type="gramStart"/>
            <w:r w:rsidRPr="007D0337">
              <w:rPr>
                <w:rFonts w:eastAsia="Times New Roman" w:cstheme="minorHAnsi"/>
                <w:color w:val="000000"/>
                <w:lang w:eastAsia="it-IT"/>
              </w:rPr>
              <w:t>Chiesa .</w:t>
            </w:r>
            <w:proofErr w:type="gramEnd"/>
          </w:p>
          <w:p w14:paraId="23C2BFC3" w14:textId="77777777" w:rsidR="007D0337" w:rsidRPr="007D0337" w:rsidRDefault="007D0337" w:rsidP="007D0337">
            <w:pPr>
              <w:numPr>
                <w:ilvl w:val="0"/>
                <w:numId w:val="3"/>
              </w:numPr>
              <w:spacing w:after="0" w:line="240" w:lineRule="auto"/>
              <w:ind w:right="76"/>
              <w:contextualSpacing/>
              <w:rPr>
                <w:rFonts w:eastAsia="Times New Roman" w:cstheme="minorHAnsi"/>
                <w:lang w:eastAsia="it-IT"/>
              </w:rPr>
            </w:pPr>
            <w:r w:rsidRPr="007D0337">
              <w:rPr>
                <w:rFonts w:eastAsia="Times New Roman" w:cstheme="minorHAnsi"/>
                <w:color w:val="000000"/>
                <w:lang w:eastAsia="it-IT"/>
              </w:rPr>
              <w:t xml:space="preserve">I </w:t>
            </w:r>
            <w:proofErr w:type="gramStart"/>
            <w:r w:rsidRPr="007D0337">
              <w:rPr>
                <w:rFonts w:eastAsia="Times New Roman" w:cstheme="minorHAnsi"/>
                <w:color w:val="000000"/>
                <w:lang w:eastAsia="it-IT"/>
              </w:rPr>
              <w:t>segni  dell’appartenenza</w:t>
            </w:r>
            <w:proofErr w:type="gramEnd"/>
            <w:r w:rsidRPr="007D0337">
              <w:rPr>
                <w:rFonts w:eastAsia="Times New Roman" w:cstheme="minorHAnsi"/>
                <w:color w:val="000000"/>
                <w:lang w:eastAsia="it-IT"/>
              </w:rPr>
              <w:t xml:space="preserve"> </w:t>
            </w:r>
          </w:p>
          <w:p w14:paraId="014361D4" w14:textId="77777777" w:rsidR="007D0337" w:rsidRPr="007D0337" w:rsidRDefault="007D0337" w:rsidP="007D0337">
            <w:pPr>
              <w:numPr>
                <w:ilvl w:val="0"/>
                <w:numId w:val="3"/>
              </w:numPr>
              <w:spacing w:after="0" w:line="240" w:lineRule="auto"/>
              <w:ind w:right="76"/>
              <w:contextualSpacing/>
              <w:rPr>
                <w:rFonts w:eastAsia="Times New Roman" w:cstheme="minorHAnsi"/>
                <w:lang w:eastAsia="it-IT"/>
              </w:rPr>
            </w:pPr>
            <w:r w:rsidRPr="007D0337">
              <w:rPr>
                <w:rFonts w:eastAsia="Times New Roman" w:cstheme="minorHAnsi"/>
                <w:color w:val="000000"/>
                <w:lang w:eastAsia="it-IT"/>
              </w:rPr>
              <w:t xml:space="preserve">Le espressioni religiose </w:t>
            </w:r>
            <w:proofErr w:type="gramStart"/>
            <w:r w:rsidRPr="007D0337">
              <w:rPr>
                <w:rFonts w:eastAsia="Times New Roman" w:cstheme="minorHAnsi"/>
                <w:color w:val="000000"/>
                <w:lang w:eastAsia="it-IT"/>
              </w:rPr>
              <w:t>e  sistemi</w:t>
            </w:r>
            <w:proofErr w:type="gramEnd"/>
            <w:r w:rsidRPr="007D0337">
              <w:rPr>
                <w:rFonts w:eastAsia="Times New Roman" w:cstheme="minorHAnsi"/>
                <w:color w:val="000000"/>
                <w:lang w:eastAsia="it-IT"/>
              </w:rPr>
              <w:t xml:space="preserve"> di significato che hanno caratterizzato e caratterizzano attualmente lo scenario  religioso</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CA828" w14:textId="77777777" w:rsidR="007D0337" w:rsidRPr="007D0337" w:rsidRDefault="007D0337" w:rsidP="007D0337">
            <w:pPr>
              <w:spacing w:after="0" w:line="240" w:lineRule="auto"/>
              <w:rPr>
                <w:rFonts w:eastAsia="Times New Roman" w:cstheme="minorHAnsi"/>
                <w:lang w:eastAsia="it-IT"/>
              </w:rPr>
            </w:pPr>
            <w:r w:rsidRPr="007D0337">
              <w:rPr>
                <w:rFonts w:eastAsia="Times New Roman" w:cstheme="minorHAnsi"/>
                <w:color w:val="000000"/>
                <w:lang w:eastAsia="it-IT"/>
              </w:rPr>
              <w:t>L’alunno sarà in grado di: </w:t>
            </w:r>
          </w:p>
          <w:p w14:paraId="2D9BCB78" w14:textId="77777777" w:rsidR="007D0337" w:rsidRPr="007D0337" w:rsidRDefault="007D0337" w:rsidP="007D0337">
            <w:pPr>
              <w:numPr>
                <w:ilvl w:val="0"/>
                <w:numId w:val="2"/>
              </w:numPr>
              <w:spacing w:after="0" w:line="240" w:lineRule="auto"/>
              <w:ind w:right="486"/>
              <w:contextualSpacing/>
              <w:rPr>
                <w:rFonts w:eastAsia="Times New Roman" w:cstheme="minorHAnsi"/>
                <w:lang w:eastAsia="it-IT"/>
              </w:rPr>
            </w:pPr>
            <w:r w:rsidRPr="007D0337">
              <w:rPr>
                <w:rFonts w:eastAsia="Times New Roman" w:cstheme="minorHAnsi"/>
                <w:color w:val="000000"/>
                <w:lang w:eastAsia="it-IT"/>
              </w:rPr>
              <w:t>cogliere l'esigenza del senso della vita e delle sue implicazioni. </w:t>
            </w:r>
          </w:p>
          <w:p w14:paraId="4CD97DC4" w14:textId="77777777" w:rsidR="007D0337" w:rsidRPr="007D0337" w:rsidRDefault="007D0337" w:rsidP="007D0337">
            <w:pPr>
              <w:numPr>
                <w:ilvl w:val="0"/>
                <w:numId w:val="2"/>
              </w:numPr>
              <w:spacing w:after="0" w:line="240" w:lineRule="auto"/>
              <w:ind w:right="486"/>
              <w:contextualSpacing/>
              <w:rPr>
                <w:rFonts w:eastAsia="Times New Roman" w:cstheme="minorHAnsi"/>
                <w:lang w:eastAsia="it-IT"/>
              </w:rPr>
            </w:pPr>
            <w:r w:rsidRPr="007D0337">
              <w:rPr>
                <w:rFonts w:eastAsia="Times New Roman" w:cstheme="minorHAnsi"/>
                <w:color w:val="000000"/>
                <w:lang w:eastAsia="it-IT"/>
              </w:rPr>
              <w:t>cogliere e valutare l'apertura esistenziale della persona alla trascendenza</w:t>
            </w:r>
          </w:p>
          <w:p w14:paraId="4EBAAF1E" w14:textId="77777777" w:rsidR="007D0337" w:rsidRPr="007D0337" w:rsidRDefault="007D0337" w:rsidP="007D0337">
            <w:pPr>
              <w:numPr>
                <w:ilvl w:val="0"/>
                <w:numId w:val="2"/>
              </w:numPr>
              <w:spacing w:after="0" w:line="240" w:lineRule="auto"/>
              <w:ind w:right="486"/>
              <w:contextualSpacing/>
              <w:rPr>
                <w:rFonts w:eastAsia="Times New Roman" w:cstheme="minorHAnsi"/>
                <w:lang w:eastAsia="it-IT"/>
              </w:rPr>
            </w:pPr>
            <w:r w:rsidRPr="007D0337">
              <w:rPr>
                <w:rFonts w:eastAsia="Times New Roman" w:cstheme="minorHAnsi"/>
                <w:color w:val="000000"/>
                <w:lang w:eastAsia="it-IT"/>
              </w:rPr>
              <w:t xml:space="preserve"> confronta i vari sistemi di pensiero e significato con il pensiero cristiano e la sua concezione di Dio</w:t>
            </w:r>
          </w:p>
          <w:p w14:paraId="6ADCEB10" w14:textId="77777777" w:rsidR="007D0337" w:rsidRPr="007D0337" w:rsidRDefault="007D0337" w:rsidP="007D0337">
            <w:pPr>
              <w:numPr>
                <w:ilvl w:val="0"/>
                <w:numId w:val="2"/>
              </w:numPr>
              <w:spacing w:after="0" w:line="240" w:lineRule="auto"/>
              <w:ind w:right="486"/>
              <w:contextualSpacing/>
              <w:rPr>
                <w:rFonts w:eastAsia="Times New Roman" w:cstheme="minorHAnsi"/>
                <w:lang w:eastAsia="it-IT"/>
              </w:rPr>
            </w:pPr>
            <w:r w:rsidRPr="007D0337">
              <w:rPr>
                <w:rFonts w:eastAsia="Times New Roman" w:cstheme="minorHAnsi"/>
                <w:color w:val="000000"/>
                <w:lang w:eastAsia="it-IT"/>
              </w:rPr>
              <w:t xml:space="preserve">cogliere il valore della verità nella vita dell'uomo </w:t>
            </w:r>
            <w:r w:rsidRPr="007D0337">
              <w:rPr>
                <w:rFonts w:eastAsia="Times New Roman" w:cstheme="minorHAnsi"/>
                <w:color w:val="000000"/>
                <w:lang w:eastAsia="it-IT"/>
              </w:rPr>
              <w:br/>
            </w:r>
            <w:proofErr w:type="gramStart"/>
            <w:r w:rsidRPr="007D0337">
              <w:rPr>
                <w:rFonts w:eastAsia="Times New Roman" w:cstheme="minorHAnsi"/>
                <w:color w:val="000000"/>
                <w:lang w:eastAsia="it-IT"/>
              </w:rPr>
              <w:t>riconoscere  differenze</w:t>
            </w:r>
            <w:proofErr w:type="gramEnd"/>
            <w:r w:rsidRPr="007D0337">
              <w:rPr>
                <w:rFonts w:eastAsia="Times New Roman" w:cstheme="minorHAnsi"/>
                <w:color w:val="000000"/>
                <w:lang w:eastAsia="it-IT"/>
              </w:rPr>
              <w:t xml:space="preserve"> e complementarità tra fede e ragione e tra fede e scienza</w:t>
            </w:r>
          </w:p>
          <w:p w14:paraId="3832A47F" w14:textId="77777777" w:rsidR="007D0337" w:rsidRPr="007D0337" w:rsidRDefault="007D0337" w:rsidP="007D0337">
            <w:pPr>
              <w:numPr>
                <w:ilvl w:val="0"/>
                <w:numId w:val="2"/>
              </w:numPr>
              <w:spacing w:after="0" w:line="240" w:lineRule="auto"/>
              <w:ind w:right="486"/>
              <w:contextualSpacing/>
              <w:rPr>
                <w:rFonts w:eastAsia="Times New Roman" w:cstheme="minorHAnsi"/>
                <w:lang w:eastAsia="it-IT"/>
              </w:rPr>
            </w:pPr>
            <w:r w:rsidRPr="007D0337">
              <w:rPr>
                <w:rFonts w:eastAsia="Times New Roman" w:cstheme="minorHAnsi"/>
                <w:color w:val="000000"/>
                <w:lang w:eastAsia="it-IT"/>
              </w:rPr>
              <w:t xml:space="preserve"> esaminare criticamente alcuni ambiti dell'essere e dell'agire </w:t>
            </w:r>
            <w:proofErr w:type="gramStart"/>
            <w:r w:rsidRPr="007D0337">
              <w:rPr>
                <w:rFonts w:eastAsia="Times New Roman" w:cstheme="minorHAnsi"/>
                <w:color w:val="000000"/>
                <w:lang w:eastAsia="it-IT"/>
              </w:rPr>
              <w:t>per  elaborare</w:t>
            </w:r>
            <w:proofErr w:type="gramEnd"/>
            <w:r w:rsidRPr="007D0337">
              <w:rPr>
                <w:rFonts w:eastAsia="Times New Roman" w:cstheme="minorHAnsi"/>
                <w:color w:val="000000"/>
                <w:lang w:eastAsia="it-IT"/>
              </w:rPr>
              <w:t xml:space="preserve"> alcuni orientamenti che perseguono il bene integrale della  persona,  </w:t>
            </w:r>
          </w:p>
          <w:p w14:paraId="09DD7455" w14:textId="77777777" w:rsidR="007D0337" w:rsidRPr="007D0337" w:rsidRDefault="007D0337" w:rsidP="007D0337">
            <w:pPr>
              <w:numPr>
                <w:ilvl w:val="0"/>
                <w:numId w:val="2"/>
              </w:numPr>
              <w:spacing w:before="5" w:after="0" w:line="240" w:lineRule="auto"/>
              <w:ind w:right="40"/>
              <w:contextualSpacing/>
              <w:rPr>
                <w:rFonts w:eastAsia="Times New Roman" w:cstheme="minorHAnsi"/>
                <w:lang w:eastAsia="it-IT"/>
              </w:rPr>
            </w:pPr>
            <w:r w:rsidRPr="007D0337">
              <w:rPr>
                <w:rFonts w:eastAsia="Times New Roman" w:cstheme="minorHAnsi"/>
                <w:color w:val="000000"/>
                <w:lang w:eastAsia="it-IT"/>
              </w:rPr>
              <w:t xml:space="preserve"> cogliere la presenza e l'incidenza del Cristianesimo nella storia e </w:t>
            </w:r>
            <w:proofErr w:type="gramStart"/>
            <w:r w:rsidRPr="007D0337">
              <w:rPr>
                <w:rFonts w:eastAsia="Times New Roman" w:cstheme="minorHAnsi"/>
                <w:color w:val="000000"/>
                <w:lang w:eastAsia="it-IT"/>
              </w:rPr>
              <w:t>nella  cultura</w:t>
            </w:r>
            <w:proofErr w:type="gramEnd"/>
            <w:r w:rsidRPr="007D0337">
              <w:rPr>
                <w:rFonts w:eastAsia="Times New Roman" w:cstheme="minorHAnsi"/>
                <w:color w:val="000000"/>
                <w:lang w:eastAsia="it-IT"/>
              </w:rPr>
              <w:t xml:space="preserve"> dell'Umanesimo  </w:t>
            </w:r>
          </w:p>
          <w:p w14:paraId="0FC48C57" w14:textId="77777777" w:rsidR="007D0337" w:rsidRPr="007D0337" w:rsidRDefault="007D0337" w:rsidP="007D0337">
            <w:pPr>
              <w:numPr>
                <w:ilvl w:val="0"/>
                <w:numId w:val="2"/>
              </w:numPr>
              <w:spacing w:before="5" w:after="0" w:line="240" w:lineRule="auto"/>
              <w:ind w:right="581"/>
              <w:contextualSpacing/>
              <w:rPr>
                <w:rFonts w:eastAsia="Times New Roman" w:cstheme="minorHAnsi"/>
                <w:lang w:eastAsia="it-IT"/>
              </w:rPr>
            </w:pPr>
            <w:r w:rsidRPr="007D0337">
              <w:rPr>
                <w:rFonts w:eastAsia="Times New Roman" w:cstheme="minorHAnsi"/>
                <w:color w:val="000000"/>
                <w:lang w:eastAsia="it-IT"/>
              </w:rPr>
              <w:t xml:space="preserve"> leggere nelle forme dell’espressioni artistiche e nella </w:t>
            </w:r>
            <w:proofErr w:type="gramStart"/>
            <w:r w:rsidRPr="007D0337">
              <w:rPr>
                <w:rFonts w:eastAsia="Times New Roman" w:cstheme="minorHAnsi"/>
                <w:color w:val="000000"/>
                <w:lang w:eastAsia="it-IT"/>
              </w:rPr>
              <w:t>tradizione  popolare</w:t>
            </w:r>
            <w:proofErr w:type="gramEnd"/>
            <w:r w:rsidRPr="007D0337">
              <w:rPr>
                <w:rFonts w:eastAsia="Times New Roman" w:cstheme="minorHAnsi"/>
                <w:color w:val="000000"/>
                <w:lang w:eastAsia="it-IT"/>
              </w:rPr>
              <w:t xml:space="preserve"> i segni del cristianesimo </w:t>
            </w:r>
          </w:p>
          <w:p w14:paraId="0248A693" w14:textId="77777777" w:rsidR="007D0337" w:rsidRPr="007D0337" w:rsidRDefault="007D0337" w:rsidP="007D0337">
            <w:pPr>
              <w:numPr>
                <w:ilvl w:val="0"/>
                <w:numId w:val="2"/>
              </w:numPr>
              <w:spacing w:before="5" w:after="0" w:line="240" w:lineRule="auto"/>
              <w:ind w:right="581"/>
              <w:contextualSpacing/>
              <w:rPr>
                <w:rFonts w:eastAsia="Times New Roman" w:cstheme="minorHAnsi"/>
                <w:lang w:eastAsia="it-IT"/>
              </w:rPr>
            </w:pPr>
            <w:r w:rsidRPr="007D0337">
              <w:rPr>
                <w:rFonts w:eastAsia="Times New Roman" w:cstheme="minorHAnsi"/>
                <w:color w:val="000000"/>
                <w:lang w:eastAsia="it-IT"/>
              </w:rPr>
              <w:t>Dialoga con posizioni religiose e culturali diverse dalla propria in un clima di rispetto, confronto e arricchimento reciproco</w:t>
            </w:r>
          </w:p>
          <w:p w14:paraId="382AF506" w14:textId="77777777" w:rsidR="007D0337" w:rsidRPr="007D0337" w:rsidRDefault="007D0337" w:rsidP="007D0337">
            <w:pPr>
              <w:numPr>
                <w:ilvl w:val="0"/>
                <w:numId w:val="2"/>
              </w:numPr>
              <w:spacing w:after="0" w:line="240" w:lineRule="auto"/>
              <w:contextualSpacing/>
              <w:rPr>
                <w:rFonts w:eastAsia="Times New Roman" w:cstheme="minorHAnsi"/>
                <w:color w:val="000000"/>
                <w:lang w:eastAsia="it-IT"/>
              </w:rPr>
            </w:pPr>
            <w:r w:rsidRPr="007D0337">
              <w:rPr>
                <w:rFonts w:eastAsia="Times New Roman" w:cstheme="minorHAnsi"/>
                <w:color w:val="000000"/>
                <w:lang w:eastAsia="it-IT"/>
              </w:rPr>
              <w:t>Confronta i valori etici proposti dal cristianesimo con quelli di altre religioni e sistemi di significato</w:t>
            </w:r>
          </w:p>
          <w:p w14:paraId="6306B3AF" w14:textId="77777777" w:rsidR="007D0337" w:rsidRPr="007D0337" w:rsidRDefault="007D0337" w:rsidP="007D0337">
            <w:pPr>
              <w:spacing w:before="5" w:after="0" w:line="240" w:lineRule="auto"/>
              <w:ind w:left="720" w:right="581"/>
              <w:contextualSpacing/>
              <w:rPr>
                <w:rFonts w:eastAsia="Times New Roman" w:cstheme="minorHAnsi"/>
                <w:lang w:eastAsia="it-IT"/>
              </w:rPr>
            </w:pPr>
          </w:p>
        </w:tc>
      </w:tr>
    </w:tbl>
    <w:p w14:paraId="72BB76CA" w14:textId="16C9A622" w:rsidR="007D0337" w:rsidRDefault="007D0337">
      <w:pPr>
        <w:rPr>
          <w:rFonts w:cstheme="minorHAnsi"/>
        </w:rPr>
      </w:pPr>
    </w:p>
    <w:p w14:paraId="50F71974" w14:textId="32984C56" w:rsidR="00CA38A5" w:rsidRDefault="00CA38A5">
      <w:pPr>
        <w:rPr>
          <w:rFonts w:cstheme="minorHAnsi"/>
        </w:rPr>
      </w:pPr>
    </w:p>
    <w:p w14:paraId="17B546E0" w14:textId="206CCBBB" w:rsidR="00CA38A5" w:rsidRDefault="00CA38A5">
      <w:pPr>
        <w:rPr>
          <w:rFonts w:cstheme="minorHAnsi"/>
        </w:rPr>
      </w:pPr>
    </w:p>
    <w:p w14:paraId="08D07BEF" w14:textId="412F3FBD" w:rsidR="00CA38A5" w:rsidRDefault="00CA38A5">
      <w:pPr>
        <w:rPr>
          <w:rFonts w:cstheme="minorHAnsi"/>
        </w:rPr>
      </w:pPr>
    </w:p>
    <w:p w14:paraId="4CAD0D2D" w14:textId="40319573" w:rsidR="00CA38A5" w:rsidRDefault="00CA38A5">
      <w:pPr>
        <w:rPr>
          <w:rFonts w:cstheme="minorHAnsi"/>
        </w:rPr>
      </w:pPr>
    </w:p>
    <w:p w14:paraId="493F442E" w14:textId="77777777" w:rsidR="00CA38A5" w:rsidRPr="001176AB" w:rsidRDefault="00CA38A5">
      <w:pPr>
        <w:rPr>
          <w:rFonts w:cstheme="minorHAnsi"/>
        </w:rPr>
      </w:pPr>
    </w:p>
    <w:tbl>
      <w:tblPr>
        <w:tblStyle w:val="Grigliatabella2"/>
        <w:tblW w:w="14312" w:type="dxa"/>
        <w:tblLook w:val="04A0" w:firstRow="1" w:lastRow="0" w:firstColumn="1" w:lastColumn="0" w:noHBand="0" w:noVBand="1"/>
      </w:tblPr>
      <w:tblGrid>
        <w:gridCol w:w="7083"/>
        <w:gridCol w:w="7229"/>
      </w:tblGrid>
      <w:tr w:rsidR="00CA38A5" w:rsidRPr="007D0337" w14:paraId="01D956C7" w14:textId="77777777" w:rsidTr="00502DC0">
        <w:tc>
          <w:tcPr>
            <w:tcW w:w="14312" w:type="dxa"/>
            <w:gridSpan w:val="2"/>
          </w:tcPr>
          <w:p w14:paraId="61B8992E" w14:textId="6174A256" w:rsidR="00CA38A5" w:rsidRPr="007D0337" w:rsidRDefault="00CA38A5" w:rsidP="00CA38A5">
            <w:pPr>
              <w:jc w:val="center"/>
              <w:rPr>
                <w:rFonts w:cstheme="minorHAnsi"/>
              </w:rPr>
            </w:pPr>
            <w:r w:rsidRPr="007D0337">
              <w:rPr>
                <w:rFonts w:cstheme="minorHAnsi"/>
                <w:b/>
                <w:bCs/>
              </w:rPr>
              <w:lastRenderedPageBreak/>
              <w:t>SCIENZE MOTORIE E SPORTIVE</w:t>
            </w:r>
          </w:p>
        </w:tc>
      </w:tr>
      <w:tr w:rsidR="007D0337" w:rsidRPr="007D0337" w14:paraId="2FBA9511" w14:textId="77777777" w:rsidTr="00CA38A5">
        <w:tc>
          <w:tcPr>
            <w:tcW w:w="7083" w:type="dxa"/>
          </w:tcPr>
          <w:p w14:paraId="09E2B456" w14:textId="77777777" w:rsidR="007D0337" w:rsidRPr="007D0337" w:rsidRDefault="007D0337" w:rsidP="007D0337">
            <w:pPr>
              <w:rPr>
                <w:rFonts w:cstheme="minorHAnsi"/>
              </w:rPr>
            </w:pPr>
            <w:r w:rsidRPr="007D0337">
              <w:rPr>
                <w:rFonts w:cstheme="minorHAnsi"/>
              </w:rPr>
              <w:t xml:space="preserve">          CONOSCENZE              </w:t>
            </w:r>
          </w:p>
        </w:tc>
        <w:tc>
          <w:tcPr>
            <w:tcW w:w="7229" w:type="dxa"/>
          </w:tcPr>
          <w:p w14:paraId="592D08E1" w14:textId="77777777" w:rsidR="007D0337" w:rsidRPr="007D0337" w:rsidRDefault="007D0337" w:rsidP="007D0337">
            <w:pPr>
              <w:rPr>
                <w:rFonts w:cstheme="minorHAnsi"/>
              </w:rPr>
            </w:pPr>
            <w:r w:rsidRPr="007D0337">
              <w:rPr>
                <w:rFonts w:cstheme="minorHAnsi"/>
              </w:rPr>
              <w:t xml:space="preserve">                   ABILITA’</w:t>
            </w:r>
          </w:p>
        </w:tc>
      </w:tr>
      <w:tr w:rsidR="007D0337" w:rsidRPr="007D0337" w14:paraId="3AE800C8" w14:textId="77777777" w:rsidTr="00CA38A5">
        <w:trPr>
          <w:trHeight w:val="2967"/>
        </w:trPr>
        <w:tc>
          <w:tcPr>
            <w:tcW w:w="7083" w:type="dxa"/>
          </w:tcPr>
          <w:p w14:paraId="23F588F7" w14:textId="77777777" w:rsidR="007D0337" w:rsidRPr="007D0337" w:rsidRDefault="007D0337" w:rsidP="007D0337">
            <w:pPr>
              <w:ind w:left="360"/>
              <w:rPr>
                <w:rFonts w:cstheme="minorHAnsi"/>
                <w:b/>
              </w:rPr>
            </w:pPr>
            <w:r w:rsidRPr="007D0337">
              <w:rPr>
                <w:rFonts w:cstheme="minorHAnsi"/>
                <w:b/>
              </w:rPr>
              <w:t xml:space="preserve">Percezione di </w:t>
            </w:r>
            <w:proofErr w:type="spellStart"/>
            <w:r w:rsidRPr="007D0337">
              <w:rPr>
                <w:rFonts w:cstheme="minorHAnsi"/>
                <w:b/>
              </w:rPr>
              <w:t>sè</w:t>
            </w:r>
            <w:proofErr w:type="spellEnd"/>
            <w:r w:rsidRPr="007D0337">
              <w:rPr>
                <w:rFonts w:cstheme="minorHAnsi"/>
                <w:b/>
              </w:rPr>
              <w:t xml:space="preserve"> e sviluppo delle capacità motorie ed espressive.</w:t>
            </w:r>
          </w:p>
          <w:p w14:paraId="33F0048F" w14:textId="47790633" w:rsidR="007D0337" w:rsidRPr="007D0337" w:rsidRDefault="007D0337" w:rsidP="007D0337">
            <w:pPr>
              <w:rPr>
                <w:rFonts w:cstheme="minorHAnsi"/>
                <w:b/>
              </w:rPr>
            </w:pPr>
            <w:r w:rsidRPr="007D0337">
              <w:rPr>
                <w:rFonts w:cstheme="minorHAnsi"/>
              </w:rPr>
              <w:t>-Presupposti fisiologici e cenni di anatomia.</w:t>
            </w:r>
          </w:p>
          <w:p w14:paraId="19EBAF47" w14:textId="77777777" w:rsidR="007D0337" w:rsidRPr="007D0337" w:rsidRDefault="007D0337" w:rsidP="007D0337">
            <w:pPr>
              <w:rPr>
                <w:rFonts w:cstheme="minorHAnsi"/>
              </w:rPr>
            </w:pPr>
            <w:r w:rsidRPr="007D0337">
              <w:rPr>
                <w:rFonts w:cstheme="minorHAnsi"/>
                <w:b/>
              </w:rPr>
              <w:t>Lo sport, le regole ed il fairplay.</w:t>
            </w:r>
          </w:p>
          <w:p w14:paraId="01AFFBA8" w14:textId="77777777" w:rsidR="007D0337" w:rsidRPr="007D0337" w:rsidRDefault="007D0337" w:rsidP="007D0337">
            <w:pPr>
              <w:snapToGrid w:val="0"/>
              <w:jc w:val="both"/>
              <w:rPr>
                <w:rFonts w:cstheme="minorHAnsi"/>
              </w:rPr>
            </w:pPr>
            <w:r w:rsidRPr="007D0337">
              <w:rPr>
                <w:rFonts w:cstheme="minorHAnsi"/>
              </w:rPr>
              <w:t>- Elementi di tecnica e tattica degli sport:</w:t>
            </w:r>
          </w:p>
          <w:p w14:paraId="1DAA7CFF" w14:textId="6FC26C27" w:rsidR="007D0337" w:rsidRPr="007D0337" w:rsidRDefault="007D0337" w:rsidP="007D0337">
            <w:pPr>
              <w:snapToGrid w:val="0"/>
              <w:jc w:val="both"/>
              <w:rPr>
                <w:rFonts w:cstheme="minorHAnsi"/>
              </w:rPr>
            </w:pPr>
            <w:r w:rsidRPr="007D0337">
              <w:rPr>
                <w:rFonts w:cstheme="minorHAnsi"/>
              </w:rPr>
              <w:t>pallavolo, basket, atletica leggera.</w:t>
            </w:r>
          </w:p>
          <w:p w14:paraId="3089F9EF" w14:textId="77777777" w:rsidR="007D0337" w:rsidRPr="007D0337" w:rsidRDefault="007D0337" w:rsidP="007D0337">
            <w:pPr>
              <w:snapToGrid w:val="0"/>
              <w:jc w:val="both"/>
              <w:rPr>
                <w:rFonts w:cstheme="minorHAnsi"/>
              </w:rPr>
            </w:pPr>
          </w:p>
          <w:p w14:paraId="3846219D" w14:textId="77777777" w:rsidR="007D0337" w:rsidRPr="007D0337" w:rsidRDefault="007D0337" w:rsidP="007D0337">
            <w:pPr>
              <w:snapToGrid w:val="0"/>
              <w:rPr>
                <w:rFonts w:cstheme="minorHAnsi"/>
                <w:b/>
              </w:rPr>
            </w:pPr>
            <w:r w:rsidRPr="007D0337">
              <w:rPr>
                <w:rFonts w:cstheme="minorHAnsi"/>
                <w:b/>
              </w:rPr>
              <w:t>Salute, benessere, sicurezza e prevenzione.</w:t>
            </w:r>
          </w:p>
          <w:p w14:paraId="75844B10" w14:textId="77777777" w:rsidR="007D0337" w:rsidRPr="007D0337" w:rsidRDefault="007D0337" w:rsidP="007D0337">
            <w:pPr>
              <w:snapToGrid w:val="0"/>
              <w:rPr>
                <w:rFonts w:cstheme="minorHAnsi"/>
              </w:rPr>
            </w:pPr>
            <w:r w:rsidRPr="007D0337">
              <w:rPr>
                <w:rFonts w:cstheme="minorHAnsi"/>
              </w:rPr>
              <w:t>- Doping;</w:t>
            </w:r>
          </w:p>
          <w:p w14:paraId="6F40AC81" w14:textId="77777777" w:rsidR="007D0337" w:rsidRPr="007D0337" w:rsidRDefault="007D0337" w:rsidP="007D0337">
            <w:pPr>
              <w:rPr>
                <w:rFonts w:cstheme="minorHAnsi"/>
              </w:rPr>
            </w:pPr>
            <w:r w:rsidRPr="007D0337">
              <w:rPr>
                <w:rFonts w:cstheme="minorHAnsi"/>
              </w:rPr>
              <w:t>- cenni sull’alimentazione riferite all’attività sportiva.</w:t>
            </w:r>
          </w:p>
          <w:p w14:paraId="1F26CF45" w14:textId="77777777" w:rsidR="007D0337" w:rsidRPr="007D0337" w:rsidRDefault="007D0337" w:rsidP="007D0337">
            <w:pPr>
              <w:rPr>
                <w:rFonts w:cstheme="minorHAnsi"/>
              </w:rPr>
            </w:pPr>
            <w:r w:rsidRPr="007D0337">
              <w:rPr>
                <w:rFonts w:cstheme="minorHAnsi"/>
              </w:rPr>
              <w:t>-primo soccorso.</w:t>
            </w:r>
          </w:p>
          <w:p w14:paraId="2EEA4E07" w14:textId="77777777" w:rsidR="007D0337" w:rsidRPr="007D0337" w:rsidRDefault="007D0337" w:rsidP="007D0337">
            <w:pPr>
              <w:snapToGrid w:val="0"/>
              <w:jc w:val="both"/>
              <w:rPr>
                <w:rFonts w:cstheme="minorHAnsi"/>
              </w:rPr>
            </w:pPr>
          </w:p>
          <w:p w14:paraId="6DC032B7" w14:textId="77777777" w:rsidR="007D0337" w:rsidRPr="007D0337" w:rsidRDefault="007D0337" w:rsidP="007D0337">
            <w:pPr>
              <w:snapToGrid w:val="0"/>
              <w:jc w:val="both"/>
              <w:rPr>
                <w:rFonts w:cstheme="minorHAnsi"/>
              </w:rPr>
            </w:pPr>
          </w:p>
        </w:tc>
        <w:tc>
          <w:tcPr>
            <w:tcW w:w="7229" w:type="dxa"/>
          </w:tcPr>
          <w:p w14:paraId="01667DF6" w14:textId="77777777" w:rsidR="007D0337" w:rsidRPr="007D0337" w:rsidRDefault="007D0337" w:rsidP="007D0337">
            <w:pPr>
              <w:rPr>
                <w:rFonts w:cstheme="minorHAnsi"/>
              </w:rPr>
            </w:pPr>
            <w:r w:rsidRPr="007D0337">
              <w:rPr>
                <w:rFonts w:cstheme="minorHAnsi"/>
              </w:rPr>
              <w:t>- Sa gestire in modo autonomo la fase di avviamento motorio in funzione dell’attività da svolgere.</w:t>
            </w:r>
          </w:p>
          <w:p w14:paraId="53FAF3FF" w14:textId="77777777" w:rsidR="007D0337" w:rsidRPr="007D0337" w:rsidRDefault="007D0337" w:rsidP="007D0337">
            <w:pPr>
              <w:rPr>
                <w:rFonts w:cstheme="minorHAnsi"/>
              </w:rPr>
            </w:pPr>
            <w:r w:rsidRPr="007D0337">
              <w:rPr>
                <w:rFonts w:cstheme="minorHAnsi"/>
              </w:rPr>
              <w:t>- è in grado di assumere posture corrette durante le esercitazioni, soprattutto in presenza di carichi.</w:t>
            </w:r>
          </w:p>
          <w:p w14:paraId="5D6F6F3A" w14:textId="77777777" w:rsidR="007D0337" w:rsidRPr="007D0337" w:rsidRDefault="007D0337" w:rsidP="007D0337">
            <w:pPr>
              <w:rPr>
                <w:rFonts w:cstheme="minorHAnsi"/>
              </w:rPr>
            </w:pPr>
          </w:p>
          <w:p w14:paraId="170AF776" w14:textId="77777777" w:rsidR="007D0337" w:rsidRPr="007D0337" w:rsidRDefault="007D0337" w:rsidP="007D0337">
            <w:pPr>
              <w:snapToGrid w:val="0"/>
              <w:jc w:val="both"/>
              <w:rPr>
                <w:rFonts w:cstheme="minorHAnsi"/>
              </w:rPr>
            </w:pPr>
            <w:r w:rsidRPr="007D0337">
              <w:rPr>
                <w:rFonts w:cstheme="minorHAnsi"/>
              </w:rPr>
              <w:t xml:space="preserve">- E’ in grado di praticare le tecniche individuali e di squadra degli </w:t>
            </w:r>
            <w:proofErr w:type="spellStart"/>
            <w:proofErr w:type="gramStart"/>
            <w:r w:rsidRPr="007D0337">
              <w:rPr>
                <w:rFonts w:cstheme="minorHAnsi"/>
              </w:rPr>
              <w:t>sport:pallavolo</w:t>
            </w:r>
            <w:proofErr w:type="spellEnd"/>
            <w:proofErr w:type="gramEnd"/>
            <w:r w:rsidRPr="007D0337">
              <w:rPr>
                <w:rFonts w:cstheme="minorHAnsi"/>
              </w:rPr>
              <w:t>, basket, atletica leggera.</w:t>
            </w:r>
          </w:p>
          <w:p w14:paraId="1AC43938" w14:textId="77777777" w:rsidR="007D0337" w:rsidRPr="007D0337" w:rsidRDefault="007D0337" w:rsidP="007D0337">
            <w:pPr>
              <w:rPr>
                <w:rFonts w:cstheme="minorHAnsi"/>
              </w:rPr>
            </w:pPr>
          </w:p>
          <w:p w14:paraId="160D49C0" w14:textId="2C112CA7" w:rsidR="007D0337" w:rsidRPr="007D0337" w:rsidRDefault="007D0337" w:rsidP="007D0337">
            <w:pPr>
              <w:rPr>
                <w:rFonts w:cstheme="minorHAnsi"/>
              </w:rPr>
            </w:pPr>
            <w:r w:rsidRPr="007D0337">
              <w:rPr>
                <w:rFonts w:cstheme="minorHAnsi"/>
              </w:rPr>
              <w:t>-Mette in relazione i vari metodi che facilitano o potenziano le prestazioni individuali con le influenze sullo stato di salute e con l’etica sportiva.</w:t>
            </w:r>
          </w:p>
          <w:p w14:paraId="16D31562" w14:textId="77777777" w:rsidR="007D0337" w:rsidRPr="007D0337" w:rsidRDefault="007D0337" w:rsidP="007D0337">
            <w:pPr>
              <w:rPr>
                <w:rFonts w:cstheme="minorHAnsi"/>
              </w:rPr>
            </w:pPr>
          </w:p>
        </w:tc>
      </w:tr>
    </w:tbl>
    <w:p w14:paraId="1F977AB8" w14:textId="11072032" w:rsidR="006E59BD" w:rsidRPr="001176AB" w:rsidRDefault="006E59BD">
      <w:pPr>
        <w:rPr>
          <w:rFonts w:cstheme="minorHAnsi"/>
        </w:rPr>
      </w:pPr>
    </w:p>
    <w:p w14:paraId="596AC965" w14:textId="77777777" w:rsidR="00A143A3" w:rsidRPr="001176AB" w:rsidRDefault="00A143A3">
      <w:pPr>
        <w:rPr>
          <w:rFonts w:cstheme="minorHAnsi"/>
        </w:rPr>
      </w:pPr>
    </w:p>
    <w:sectPr w:rsidR="00A143A3" w:rsidRPr="001176AB" w:rsidSect="001176AB">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7FC"/>
    <w:multiLevelType w:val="hybridMultilevel"/>
    <w:tmpl w:val="D772EA54"/>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144E7C"/>
    <w:multiLevelType w:val="hybridMultilevel"/>
    <w:tmpl w:val="50CAE16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78F3240"/>
    <w:multiLevelType w:val="hybridMultilevel"/>
    <w:tmpl w:val="E96681FE"/>
    <w:lvl w:ilvl="0" w:tplc="8C9474E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385D91"/>
    <w:multiLevelType w:val="hybridMultilevel"/>
    <w:tmpl w:val="80B883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4692A88"/>
    <w:multiLevelType w:val="hybridMultilevel"/>
    <w:tmpl w:val="846EE73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B791F13"/>
    <w:multiLevelType w:val="hybridMultilevel"/>
    <w:tmpl w:val="BA14285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4FE5FBA"/>
    <w:multiLevelType w:val="hybridMultilevel"/>
    <w:tmpl w:val="6728F98A"/>
    <w:lvl w:ilvl="0" w:tplc="04100001">
      <w:start w:val="1"/>
      <w:numFmt w:val="bullet"/>
      <w:lvlText w:val=""/>
      <w:lvlJc w:val="left"/>
      <w:pPr>
        <w:tabs>
          <w:tab w:val="num" w:pos="720"/>
        </w:tabs>
        <w:ind w:left="720" w:hanging="360"/>
      </w:pPr>
      <w:rPr>
        <w:rFonts w:ascii="Symbol" w:hAnsi="Symbol"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 w15:restartNumberingAfterBreak="0">
    <w:nsid w:val="625E7EB8"/>
    <w:multiLevelType w:val="hybridMultilevel"/>
    <w:tmpl w:val="37122AC4"/>
    <w:lvl w:ilvl="0" w:tplc="000041BB">
      <w:start w:val="1"/>
      <w:numFmt w:val="bullet"/>
      <w:lvlText w:val="·"/>
      <w:lvlJc w:val="left"/>
      <w:pPr>
        <w:ind w:left="2880" w:hanging="360"/>
      </w:pPr>
      <w:rPr>
        <w:rFonts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8" w15:restartNumberingAfterBreak="0">
    <w:nsid w:val="703B476A"/>
    <w:multiLevelType w:val="hybridMultilevel"/>
    <w:tmpl w:val="F00805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23410ED"/>
    <w:multiLevelType w:val="hybridMultilevel"/>
    <w:tmpl w:val="3AE82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D6497E"/>
    <w:multiLevelType w:val="hybridMultilevel"/>
    <w:tmpl w:val="ED4AC76A"/>
    <w:lvl w:ilvl="0" w:tplc="04100005">
      <w:start w:val="1"/>
      <w:numFmt w:val="bullet"/>
      <w:lvlText w:val=""/>
      <w:lvlJc w:val="left"/>
      <w:pPr>
        <w:ind w:left="854" w:hanging="360"/>
      </w:pPr>
      <w:rPr>
        <w:rFonts w:ascii="Wingdings" w:hAnsi="Wingdings" w:hint="default"/>
      </w:rPr>
    </w:lvl>
    <w:lvl w:ilvl="1" w:tplc="04100003" w:tentative="1">
      <w:start w:val="1"/>
      <w:numFmt w:val="bullet"/>
      <w:lvlText w:val="o"/>
      <w:lvlJc w:val="left"/>
      <w:pPr>
        <w:ind w:left="1574" w:hanging="360"/>
      </w:pPr>
      <w:rPr>
        <w:rFonts w:ascii="Courier New" w:hAnsi="Courier New" w:cs="Courier New" w:hint="default"/>
      </w:rPr>
    </w:lvl>
    <w:lvl w:ilvl="2" w:tplc="04100005" w:tentative="1">
      <w:start w:val="1"/>
      <w:numFmt w:val="bullet"/>
      <w:lvlText w:val=""/>
      <w:lvlJc w:val="left"/>
      <w:pPr>
        <w:ind w:left="2294" w:hanging="360"/>
      </w:pPr>
      <w:rPr>
        <w:rFonts w:ascii="Wingdings" w:hAnsi="Wingdings" w:hint="default"/>
      </w:rPr>
    </w:lvl>
    <w:lvl w:ilvl="3" w:tplc="04100001" w:tentative="1">
      <w:start w:val="1"/>
      <w:numFmt w:val="bullet"/>
      <w:lvlText w:val=""/>
      <w:lvlJc w:val="left"/>
      <w:pPr>
        <w:ind w:left="3014" w:hanging="360"/>
      </w:pPr>
      <w:rPr>
        <w:rFonts w:ascii="Symbol" w:hAnsi="Symbol" w:hint="default"/>
      </w:rPr>
    </w:lvl>
    <w:lvl w:ilvl="4" w:tplc="04100003" w:tentative="1">
      <w:start w:val="1"/>
      <w:numFmt w:val="bullet"/>
      <w:lvlText w:val="o"/>
      <w:lvlJc w:val="left"/>
      <w:pPr>
        <w:ind w:left="3734" w:hanging="360"/>
      </w:pPr>
      <w:rPr>
        <w:rFonts w:ascii="Courier New" w:hAnsi="Courier New" w:cs="Courier New" w:hint="default"/>
      </w:rPr>
    </w:lvl>
    <w:lvl w:ilvl="5" w:tplc="04100005" w:tentative="1">
      <w:start w:val="1"/>
      <w:numFmt w:val="bullet"/>
      <w:lvlText w:val=""/>
      <w:lvlJc w:val="left"/>
      <w:pPr>
        <w:ind w:left="4454" w:hanging="360"/>
      </w:pPr>
      <w:rPr>
        <w:rFonts w:ascii="Wingdings" w:hAnsi="Wingdings" w:hint="default"/>
      </w:rPr>
    </w:lvl>
    <w:lvl w:ilvl="6" w:tplc="04100001" w:tentative="1">
      <w:start w:val="1"/>
      <w:numFmt w:val="bullet"/>
      <w:lvlText w:val=""/>
      <w:lvlJc w:val="left"/>
      <w:pPr>
        <w:ind w:left="5174" w:hanging="360"/>
      </w:pPr>
      <w:rPr>
        <w:rFonts w:ascii="Symbol" w:hAnsi="Symbol" w:hint="default"/>
      </w:rPr>
    </w:lvl>
    <w:lvl w:ilvl="7" w:tplc="04100003" w:tentative="1">
      <w:start w:val="1"/>
      <w:numFmt w:val="bullet"/>
      <w:lvlText w:val="o"/>
      <w:lvlJc w:val="left"/>
      <w:pPr>
        <w:ind w:left="5894" w:hanging="360"/>
      </w:pPr>
      <w:rPr>
        <w:rFonts w:ascii="Courier New" w:hAnsi="Courier New" w:cs="Courier New" w:hint="default"/>
      </w:rPr>
    </w:lvl>
    <w:lvl w:ilvl="8" w:tplc="04100005" w:tentative="1">
      <w:start w:val="1"/>
      <w:numFmt w:val="bullet"/>
      <w:lvlText w:val=""/>
      <w:lvlJc w:val="left"/>
      <w:pPr>
        <w:ind w:left="6614" w:hanging="360"/>
      </w:pPr>
      <w:rPr>
        <w:rFonts w:ascii="Wingdings" w:hAnsi="Wingdings" w:hint="default"/>
      </w:rPr>
    </w:lvl>
  </w:abstractNum>
  <w:num w:numId="1">
    <w:abstractNumId w:val="7"/>
  </w:num>
  <w:num w:numId="2">
    <w:abstractNumId w:val="1"/>
  </w:num>
  <w:num w:numId="3">
    <w:abstractNumId w:val="10"/>
  </w:num>
  <w:num w:numId="4">
    <w:abstractNumId w:val="3"/>
  </w:num>
  <w:num w:numId="5">
    <w:abstractNumId w:val="9"/>
  </w:num>
  <w:num w:numId="6">
    <w:abstractNumId w:val="4"/>
  </w:num>
  <w:num w:numId="7">
    <w:abstractNumId w:val="5"/>
  </w:num>
  <w:num w:numId="8">
    <w:abstractNumId w:val="0"/>
  </w:num>
  <w:num w:numId="9">
    <w:abstractNumId w:val="2"/>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01F"/>
    <w:rsid w:val="0002592C"/>
    <w:rsid w:val="001176AB"/>
    <w:rsid w:val="00195E4E"/>
    <w:rsid w:val="00427105"/>
    <w:rsid w:val="00473CAB"/>
    <w:rsid w:val="005C22FC"/>
    <w:rsid w:val="005E701F"/>
    <w:rsid w:val="006E59BD"/>
    <w:rsid w:val="007D0337"/>
    <w:rsid w:val="008F4AA2"/>
    <w:rsid w:val="00965155"/>
    <w:rsid w:val="00A143A3"/>
    <w:rsid w:val="00CA38A5"/>
    <w:rsid w:val="00D25A76"/>
    <w:rsid w:val="00F268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12324"/>
  <w15:chartTrackingRefBased/>
  <w15:docId w15:val="{63399A19-8540-4186-81C7-7FF49EBA7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Grigliatabella1">
    <w:name w:val="Griglia tabella1"/>
    <w:basedOn w:val="Tabellanormale"/>
    <w:next w:val="Grigliatabella"/>
    <w:uiPriority w:val="59"/>
    <w:rsid w:val="007D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7D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7D0337"/>
    <w:pPr>
      <w:spacing w:after="0" w:line="240" w:lineRule="auto"/>
    </w:pPr>
    <w:rPr>
      <w:rFonts w:eastAsia="Times New Roman" w:cs="Times New Roman"/>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10</Pages>
  <Words>2816</Words>
  <Characters>16056</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Rosaria Di Vito</dc:creator>
  <cp:keywords/>
  <dc:description/>
  <cp:lastModifiedBy>Maria Rosaria Di Vito</cp:lastModifiedBy>
  <cp:revision>4</cp:revision>
  <dcterms:created xsi:type="dcterms:W3CDTF">2021-06-06T06:36:00Z</dcterms:created>
  <dcterms:modified xsi:type="dcterms:W3CDTF">2021-06-06T06:44:00Z</dcterms:modified>
</cp:coreProperties>
</file>