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5549900</wp:posOffset>
                </wp:positionH>
                <wp:positionV relativeFrom="paragraph">
                  <wp:posOffset>-144779</wp:posOffset>
                </wp:positionV>
                <wp:extent cx="762000" cy="971550"/>
                <wp:effectExtent b="0" l="0" r="0" t="0"/>
                <wp:wrapSquare wrapText="bothSides" distB="45720" distT="45720" distL="114300" distR="114300"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69763" y="3077690"/>
                          <a:ext cx="75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Allegato 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5549900</wp:posOffset>
                </wp:positionH>
                <wp:positionV relativeFrom="paragraph">
                  <wp:posOffset>-144779</wp:posOffset>
                </wp:positionV>
                <wp:extent cx="762000" cy="971550"/>
                <wp:effectExtent b="0" l="0" r="0" t="0"/>
                <wp:wrapSquare wrapText="bothSides" distB="45720" distT="45720" distL="114300" distR="114300"/>
                <wp:docPr id="2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71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200" w:before="0" w:line="276" w:lineRule="auto"/>
        <w:ind w:left="720" w:right="612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PROSPETTO SCHEMATICO PCTO</w:t>
      </w:r>
    </w:p>
    <w:tbl>
      <w:tblPr>
        <w:tblStyle w:val="Table1"/>
        <w:tblW w:w="9418.999999999998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5"/>
        <w:gridCol w:w="1162"/>
        <w:gridCol w:w="1276"/>
        <w:gridCol w:w="1559"/>
        <w:gridCol w:w="1417"/>
        <w:gridCol w:w="1560"/>
        <w:gridCol w:w="1100"/>
        <w:tblGridChange w:id="0">
          <w:tblGrid>
            <w:gridCol w:w="1345"/>
            <w:gridCol w:w="1162"/>
            <w:gridCol w:w="1276"/>
            <w:gridCol w:w="1559"/>
            <w:gridCol w:w="1417"/>
            <w:gridCol w:w="1560"/>
            <w:gridCol w:w="11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39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Anno scolastico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Corso sulla salute e sicurezza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16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Impresa formativa simulata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-2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di orientamento in collaborazione con enti di formazione (Università..)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di orientamento progettate dal Consiglio di classe (visite guidate, laboratori presso enti e aziende..)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Altre attività valide ai fini dei P.C.T.O. (esperienze all’estero, volontariato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, certificazioni..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0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Totale ore per ogni anno scolastico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39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Classe III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-6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ore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-13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 ore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61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61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61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-14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 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-10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Classe IV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61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-13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 ore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ore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-10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ore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-10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(50/30 ore)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-14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-10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Classe V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61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-137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 ore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-16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61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61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-10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ore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-10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ore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-10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 ore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-10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 ore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-10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ore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61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7"/>
              </w:tabs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 ore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200" w:before="0" w:line="276" w:lineRule="auto"/>
        <w:ind w:left="720" w:right="612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200" w:before="0" w:line="276" w:lineRule="auto"/>
        <w:ind w:left="720" w:right="-14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o0wofuwrkezm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Per questione organizzative le attività di orientamento potranno essere, in tutto o in parte, anticipate al terzo anno o posticipate al quinto anno.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pgSz w:h="16838" w:w="11906" w:orient="portrait"/>
      <w:pgMar w:bottom="1418" w:top="1134" w:left="849" w:right="1134" w:header="284" w:footer="90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ell M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76200</wp:posOffset>
              </wp:positionV>
              <wp:extent cx="6353175" cy="1109468"/>
              <wp:effectExtent b="0" l="0" r="0" t="0"/>
              <wp:wrapNone/>
              <wp:docPr id="21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69400" y="3225250"/>
                        <a:ext cx="6353175" cy="1109468"/>
                        <a:chOff x="2169400" y="3225250"/>
                        <a:chExt cx="6353200" cy="1109500"/>
                      </a:xfrm>
                    </wpg:grpSpPr>
                    <wpg:grpSp>
                      <wpg:cNvGrpSpPr/>
                      <wpg:grpSpPr>
                        <a:xfrm>
                          <a:off x="2169413" y="3225266"/>
                          <a:ext cx="6353175" cy="1109468"/>
                          <a:chOff x="0" y="0"/>
                          <a:chExt cx="6353481" cy="814321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6353475" cy="8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0" y="0"/>
                            <a:ext cx="312928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LICEO SCIENTIFICO STATALE “ALFANO DA TERMOLI”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con liceo scientifico, opzione scienze applicate, sez. a indirizzo sportivo e percorso di Biologia con curvatura biomedica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Viale Trieste, 10   86039 Termoli   Tel. 0875-706493   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3285648" y="114300"/>
                            <a:ext cx="3067833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Sito internet:</w:t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 </w:t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  <w:t xml:space="preserve">www.iissalfano.edu.it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E-mail: </w:t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  <w:t xml:space="preserve">cbis022008@istruzione.it</w:t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Pec: </w:t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  <w:t xml:space="preserve">cbis022008@pec.istruzione.it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ff"/>
                                  <w:sz w:val="18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Cod. fiscale 91049580706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200400" y="19050"/>
                            <a:ext cx="7774" cy="573795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2225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466725" y="370456"/>
                            <a:ext cx="2654300" cy="44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LICEO CLASSICO STATALE “G. PERROTTA”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  <w:t xml:space="preserve">Via Asia, 2   86039  Termoli   Tel. 0875-82175  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 Narrow" w:cs="Arial Narrow" w:eastAsia="Arial Narrow" w:hAnsi="Arial Narrow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76200</wp:posOffset>
              </wp:positionV>
              <wp:extent cx="6353175" cy="1109468"/>
              <wp:effectExtent b="0" l="0" r="0" t="0"/>
              <wp:wrapNone/>
              <wp:docPr id="21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3175" cy="11094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8960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146"/>
      <w:gridCol w:w="4814"/>
      <w:tblGridChange w:id="0">
        <w:tblGrid>
          <w:gridCol w:w="4146"/>
          <w:gridCol w:w="4814"/>
        </w:tblGrid>
      </w:tblGridChange>
    </w:tblGrid>
    <w:tr>
      <w:trPr>
        <w:cantSplit w:val="0"/>
        <w:trHeight w:val="1080" w:hRule="atLeast"/>
        <w:tblHeader w:val="0"/>
      </w:trPr>
      <w:tc>
        <w:tcPr/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righ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bookmarkStart w:colFirst="0" w:colLast="0" w:name="_heading=h.gx2y6x5nmvor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-125728</wp:posOffset>
                </wp:positionH>
                <wp:positionV relativeFrom="paragraph">
                  <wp:posOffset>149225</wp:posOffset>
                </wp:positionV>
                <wp:extent cx="2636520" cy="967740"/>
                <wp:effectExtent b="0" l="0" r="0" t="0"/>
                <wp:wrapNone/>
                <wp:docPr id="2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6520" cy="967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righ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both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ell MT" w:cs="Bell MT" w:eastAsia="Bell MT" w:hAnsi="Bell MT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I.I.S.S. Alfano da Termoli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1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1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1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180" w:lineRule="auto"/>
            <w:ind w:left="0" w:right="0" w:firstLine="0"/>
            <w:jc w:val="lef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00" w:lineRule="auto"/>
            <w:ind w:left="0" w:right="0" w:firstLine="0"/>
            <w:jc w:val="right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center" w:leader="none" w:pos="5617"/>
              <w:tab w:val="right" w:leader="none" w:pos="10348"/>
            </w:tabs>
            <w:spacing w:after="0" w:before="0" w:line="240" w:lineRule="auto"/>
            <w:ind w:left="702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right" w:leader="none" w:pos="10348"/>
            </w:tabs>
            <w:spacing w:after="0" w:before="0" w:line="240" w:lineRule="auto"/>
            <w:ind w:left="0" w:right="0" w:firstLine="0"/>
            <w:jc w:val="center"/>
            <w:rPr>
              <w:rFonts w:ascii="Arial Narrow" w:cs="Arial Narrow" w:eastAsia="Arial Narrow" w:hAnsi="Arial Narrow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widowControl w:val="0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7C13D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ED3045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5F2BAE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5F2BAE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AE0E1F"/>
    <w:pPr>
      <w:keepNext w:val="1"/>
      <w:widowControl w:val="0"/>
      <w:suppressAutoHyphens w:val="1"/>
      <w:spacing w:after="60" w:before="240"/>
      <w:outlineLvl w:val="3"/>
    </w:pPr>
    <w:rPr>
      <w:rFonts w:ascii="Calibri" w:cs="Mangal" w:hAnsi="Calibri"/>
      <w:b w:val="1"/>
      <w:bCs w:val="1"/>
      <w:kern w:val="1"/>
      <w:sz w:val="28"/>
      <w:szCs w:val="25"/>
      <w:lang w:bidi="hi-IN" w:eastAsia="hi-IN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5F2BAE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basedOn w:val="Carpredefinitoparagrafo"/>
    <w:uiPriority w:val="99"/>
    <w:rsid w:val="007C13D6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7C13D6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rsid w:val="007C13D6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C13D6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C13D6"/>
    <w:rPr>
      <w:rFonts w:ascii="Tahoma" w:cs="Tahoma" w:eastAsia="Times New Roman" w:hAnsi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 w:val="1"/>
    <w:rsid w:val="007C13D6"/>
    <w:pPr>
      <w:spacing w:after="100" w:afterAutospacing="1" w:before="100" w:beforeAutospacing="1"/>
    </w:pPr>
  </w:style>
  <w:style w:type="paragraph" w:styleId="Index" w:customStyle="1">
    <w:name w:val="Index"/>
    <w:basedOn w:val="Normale"/>
    <w:rsid w:val="00A07950"/>
    <w:pPr>
      <w:widowControl w:val="0"/>
      <w:suppressLineNumbers w:val="1"/>
      <w:suppressAutoHyphens w:val="1"/>
      <w:autoSpaceDN w:val="0"/>
      <w:textAlignment w:val="baseline"/>
    </w:pPr>
    <w:rPr>
      <w:rFonts w:cs="Tahoma" w:eastAsia="Arial Unicode MS"/>
      <w:kern w:val="3"/>
    </w:rPr>
  </w:style>
  <w:style w:type="paragraph" w:styleId="Intestazione">
    <w:name w:val="header"/>
    <w:basedOn w:val="Normale"/>
    <w:link w:val="IntestazioneCarattere"/>
    <w:uiPriority w:val="99"/>
    <w:unhideWhenUsed w:val="1"/>
    <w:rsid w:val="007C036B"/>
    <w:pPr>
      <w:widowControl w:val="0"/>
      <w:tabs>
        <w:tab w:val="center" w:pos="4819"/>
        <w:tab w:val="right" w:pos="9638"/>
      </w:tabs>
      <w:suppressAutoHyphens w:val="1"/>
      <w:autoSpaceDN w:val="0"/>
      <w:textAlignment w:val="baseline"/>
    </w:pPr>
    <w:rPr>
      <w:rFonts w:cs="Tahoma" w:eastAsia="Arial Unicode MS"/>
      <w:kern w:val="3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C036B"/>
    <w:rPr>
      <w:rFonts w:ascii="Times New Roman" w:cs="Tahoma" w:eastAsia="Arial Unicode MS" w:hAnsi="Times New Roman"/>
      <w:kern w:val="3"/>
      <w:sz w:val="24"/>
      <w:szCs w:val="24"/>
    </w:rPr>
  </w:style>
  <w:style w:type="paragraph" w:styleId="Contenutotabella" w:customStyle="1">
    <w:name w:val="Contenuto tabella"/>
    <w:basedOn w:val="Normale"/>
    <w:rsid w:val="003C3337"/>
    <w:pPr>
      <w:widowControl w:val="0"/>
      <w:suppressLineNumbers w:val="1"/>
      <w:suppressAutoHyphens w:val="1"/>
    </w:pPr>
    <w:rPr>
      <w:rFonts w:eastAsia="Arial Unicode MS"/>
      <w:kern w:val="1"/>
      <w:lang w:eastAsia="ar-SA"/>
    </w:rPr>
  </w:style>
  <w:style w:type="table" w:styleId="Grigliatabella">
    <w:name w:val="Table Grid"/>
    <w:basedOn w:val="Tabellanormale"/>
    <w:uiPriority w:val="59"/>
    <w:rsid w:val="003C3337"/>
    <w:rPr>
      <w:rFonts w:ascii="Times New Roman" w:eastAsia="Times New Roman" w:hAnsi="Times New Roman"/>
    </w:r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3C3337"/>
    <w:pPr>
      <w:ind w:left="720"/>
      <w:contextualSpacing w:val="1"/>
    </w:pPr>
  </w:style>
  <w:style w:type="paragraph" w:styleId="Pidipagina">
    <w:name w:val="footer"/>
    <w:basedOn w:val="Normale"/>
    <w:link w:val="PidipaginaCarattere"/>
    <w:uiPriority w:val="99"/>
    <w:unhideWhenUsed w:val="1"/>
    <w:rsid w:val="00BE5B2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E5B27"/>
    <w:rPr>
      <w:rFonts w:ascii="Times New Roman" w:eastAsia="Times New Roman" w:hAnsi="Times New Roman"/>
      <w:sz w:val="24"/>
      <w:szCs w:val="24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AE0E1F"/>
    <w:rPr>
      <w:rFonts w:cs="Mangal" w:eastAsia="Times New Roman"/>
      <w:b w:val="1"/>
      <w:bCs w:val="1"/>
      <w:kern w:val="1"/>
      <w:sz w:val="28"/>
      <w:szCs w:val="25"/>
      <w:lang w:bidi="hi-IN" w:eastAsia="hi-IN"/>
    </w:rPr>
  </w:style>
  <w:style w:type="paragraph" w:styleId="Default" w:customStyle="1">
    <w:name w:val="Default"/>
    <w:rsid w:val="005E2B7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CD717C"/>
    <w:rPr>
      <w:color w:val="605e5c"/>
      <w:shd w:color="auto" w:fill="e1dfdd" w:val="clear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5F2BAE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5F2BAE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5F2BAE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table" w:styleId="Grigliatabella1" w:customStyle="1">
    <w:name w:val="Griglia tabella1"/>
    <w:basedOn w:val="Tabellanormale"/>
    <w:next w:val="Grigliatabella"/>
    <w:uiPriority w:val="39"/>
    <w:rsid w:val="005F2BAE"/>
    <w:pPr>
      <w:jc w:val="both"/>
    </w:pPr>
    <w:rPr>
      <w:rFonts w:ascii="Times New Roman" w:eastAsia="Times New Roman" w:hAnsi="Times New Roman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rsid w:val="005F2BAE"/>
    <w:pPr>
      <w:widowControl w:val="0"/>
      <w:autoSpaceDE w:val="0"/>
      <w:autoSpaceDN w:val="0"/>
    </w:pPr>
    <w:rPr>
      <w:rFonts w:eastAsia="Times New Roman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11" w:customStyle="1">
    <w:name w:val="Griglia tabella11"/>
    <w:basedOn w:val="Tabellanormale"/>
    <w:next w:val="Grigliatabella"/>
    <w:uiPriority w:val="59"/>
    <w:rsid w:val="00780143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12" w:customStyle="1">
    <w:name w:val="Griglia tabella12"/>
    <w:basedOn w:val="Tabellanormale"/>
    <w:next w:val="Grigliatabella"/>
    <w:uiPriority w:val="59"/>
    <w:rsid w:val="007D15BA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2" w:customStyle="1">
    <w:name w:val="Griglia tabella2"/>
    <w:basedOn w:val="Tabellanormale"/>
    <w:next w:val="Grigliatabella"/>
    <w:uiPriority w:val="59"/>
    <w:rsid w:val="000918B8"/>
    <w:rPr>
      <w:rFonts w:asciiTheme="minorHAnsi" w:cstheme="minorBidi" w:eastAsiaTheme="minorHAnsi" w:hAnsiTheme="minorHAnsi"/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13" w:customStyle="1">
    <w:name w:val="Griglia tabella13"/>
    <w:basedOn w:val="Tabellanormale"/>
    <w:next w:val="Grigliatabella"/>
    <w:uiPriority w:val="59"/>
    <w:rsid w:val="006F43BC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"/>
    <w:rsid w:val="00ED3045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TableParagraph" w:customStyle="1">
    <w:name w:val="Table Paragraph"/>
    <w:basedOn w:val="Normale"/>
    <w:uiPriority w:val="1"/>
    <w:qFormat w:val="1"/>
    <w:rsid w:val="00ED3045"/>
    <w:pPr>
      <w:widowControl w:val="0"/>
      <w:autoSpaceDE w:val="0"/>
      <w:autoSpaceDN w:val="0"/>
      <w:spacing w:line="224" w:lineRule="exact"/>
      <w:ind w:right="172"/>
      <w:jc w:val="center"/>
    </w:pPr>
    <w:rPr>
      <w:rFonts w:ascii="Calibri" w:cs="Calibri" w:eastAsia="Calibri" w:hAnsi="Calibri"/>
      <w:sz w:val="22"/>
      <w:szCs w:val="22"/>
      <w:lang w:bidi="it-IT"/>
    </w:rPr>
  </w:style>
  <w:style w:type="table" w:styleId="Grigliatabella3" w:customStyle="1">
    <w:name w:val="Griglia tabella3"/>
    <w:basedOn w:val="Tabellanormale"/>
    <w:next w:val="Grigliatabella"/>
    <w:uiPriority w:val="59"/>
    <w:rsid w:val="00E71BFE"/>
    <w:rPr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1" w:customStyle="1">
    <w:name w:val="Table Normal1"/>
    <w:uiPriority w:val="2"/>
    <w:semiHidden w:val="1"/>
    <w:qFormat w:val="1"/>
    <w:rsid w:val="003501FD"/>
    <w:pPr>
      <w:widowControl w:val="0"/>
      <w:autoSpaceDE w:val="0"/>
      <w:autoSpaceDN w:val="0"/>
    </w:pPr>
    <w:rPr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35388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35388D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35388D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35388D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35388D"/>
    <w:rPr>
      <w:rFonts w:ascii="Times New Roman" w:eastAsia="Times New Roman" w:hAnsi="Times New Roman"/>
      <w:b w:val="1"/>
      <w:bCs w:val="1"/>
    </w:rPr>
  </w:style>
  <w:style w:type="character" w:styleId="UnresolvedMention" w:customStyle="1">
    <w:name w:val="Unresolved Mention"/>
    <w:basedOn w:val="Carpredefinitoparagrafo"/>
    <w:uiPriority w:val="99"/>
    <w:semiHidden w:val="1"/>
    <w:unhideWhenUsed w:val="1"/>
    <w:rsid w:val="00FB1D4B"/>
    <w:rPr>
      <w:color w:val="605e5c"/>
      <w:shd w:color="auto" w:fill="e1dfdd" w:val="clear"/>
    </w:rPr>
  </w:style>
  <w:style w:type="paragraph" w:styleId="Standard" w:customStyle="1">
    <w:name w:val="Standard"/>
    <w:rsid w:val="003C525D"/>
    <w:pPr>
      <w:suppressAutoHyphens w:val="1"/>
      <w:autoSpaceDN w:val="0"/>
      <w:spacing w:after="200" w:line="276" w:lineRule="auto"/>
      <w:textAlignment w:val="baseline"/>
    </w:pPr>
    <w:rPr>
      <w:rFonts w:cs="Tahoma" w:eastAsia="SimSun"/>
      <w:kern w:val="3"/>
      <w:sz w:val="22"/>
      <w:szCs w:val="22"/>
      <w:lang w:eastAsia="en-US"/>
    </w:rPr>
  </w:style>
  <w:style w:type="table" w:styleId="Tabellasemplice-3">
    <w:name w:val="Plain Table 3"/>
    <w:basedOn w:val="Tabellanormale"/>
    <w:uiPriority w:val="43"/>
    <w:rsid w:val="003C525D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3C525D"/>
    <w:tblPr>
      <w:tblStyleRowBandSize w:val="1"/>
      <w:tblStyleColBandSize w:val="1"/>
      <w:tblInd w:w="0.0" w:type="dxa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BellMT-regular.ttf"/><Relationship Id="rId6" Type="http://schemas.openxmlformats.org/officeDocument/2006/relationships/font" Target="fonts/BellMT-bold.ttf"/><Relationship Id="rId7" Type="http://schemas.openxmlformats.org/officeDocument/2006/relationships/font" Target="fonts/BellMT-italic.ttf"/><Relationship Id="rId8" Type="http://schemas.openxmlformats.org/officeDocument/2006/relationships/font" Target="fonts/BellMT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MSjY+BSYt+ikMLTNck1WcVIZQg==">CgMxLjAyDmgubzB3b2Z1d3JrZXptMg5oLmd4Mnk2eDVubXZvcjgAciExT0dsR3dlTC1DcV9Cemh2Unc1cDVQb2U3NDVmVm85NXY=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2022-10-24T08:23:00Z</dcterms:created>
  <dc:creator>lea</dc:creator>
</cp:coreProperties>
</file>